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67510" w14:textId="77777777" w:rsidR="00DB1A80" w:rsidRDefault="00000000">
      <w:pPr>
        <w:jc w:val="distribute"/>
        <w:rPr>
          <w:rFonts w:ascii="华文中宋" w:eastAsia="华文中宋" w:hAnsi="华文中宋" w:hint="eastAsia"/>
          <w:b/>
          <w:color w:val="FF0000"/>
          <w:sz w:val="56"/>
          <w:szCs w:val="56"/>
        </w:rPr>
      </w:pPr>
      <w:bookmarkStart w:id="0" w:name="OLE_LINK2"/>
      <w:r>
        <w:rPr>
          <w:rFonts w:ascii="华文中宋" w:eastAsia="华文中宋" w:hAnsi="华文中宋" w:hint="eastAsia"/>
          <w:b/>
          <w:color w:val="FF0000"/>
          <w:sz w:val="56"/>
          <w:szCs w:val="56"/>
        </w:rPr>
        <w:t>中国汽车保修设备行业协会</w:t>
      </w:r>
    </w:p>
    <w:p w14:paraId="6E35C106" w14:textId="77777777" w:rsidR="00DB1A80" w:rsidRDefault="00000000">
      <w:pPr>
        <w:jc w:val="distribute"/>
        <w:rPr>
          <w:rFonts w:ascii="华文中宋" w:eastAsia="华文中宋" w:hAnsi="华文中宋" w:hint="eastAsia"/>
          <w:b/>
          <w:color w:val="FF0000"/>
          <w:sz w:val="56"/>
          <w:szCs w:val="56"/>
        </w:rPr>
      </w:pPr>
      <w:r>
        <w:rPr>
          <w:rFonts w:ascii="华文中宋" w:eastAsia="华文中宋" w:hAnsi="华文中宋" w:hint="eastAsia"/>
          <w:b/>
          <w:color w:val="FF0000"/>
          <w:sz w:val="56"/>
          <w:szCs w:val="56"/>
        </w:rPr>
        <w:t>运输装备专业委员会文件</w:t>
      </w:r>
    </w:p>
    <w:p w14:paraId="1F3AF7B2" w14:textId="47AC5F60" w:rsidR="00DB1A80" w:rsidRDefault="009D0FDD">
      <w:pPr>
        <w:spacing w:line="520" w:lineRule="exact"/>
        <w:jc w:val="center"/>
        <w:rPr>
          <w:rFonts w:ascii="黑体" w:eastAsia="黑体" w:hAnsi="黑体" w:cs="宋体" w:hint="eastAsia"/>
          <w:b/>
          <w:color w:val="000000"/>
          <w:sz w:val="36"/>
          <w:szCs w:val="36"/>
        </w:rPr>
      </w:pPr>
      <w:r>
        <w:rPr>
          <w:rFonts w:ascii="方正书宋简体" w:eastAsia="方正书宋简体" w:hAnsi="宋体" w:hint="eastAsia"/>
          <w:noProof/>
          <w:color w:val="000000"/>
          <w:sz w:val="44"/>
          <w:szCs w:val="44"/>
        </w:rPr>
        <mc:AlternateContent>
          <mc:Choice Requires="wps">
            <w:drawing>
              <wp:anchor distT="0" distB="0" distL="114300" distR="114300" simplePos="0" relativeHeight="251659264" behindDoc="0" locked="0" layoutInCell="1" allowOverlap="1" wp14:anchorId="5EC2DA3E" wp14:editId="75F8D367">
                <wp:simplePos x="0" y="0"/>
                <wp:positionH relativeFrom="column">
                  <wp:posOffset>6350</wp:posOffset>
                </wp:positionH>
                <wp:positionV relativeFrom="paragraph">
                  <wp:posOffset>346916</wp:posOffset>
                </wp:positionV>
                <wp:extent cx="5819775" cy="0"/>
                <wp:effectExtent l="0" t="0" r="0" b="0"/>
                <wp:wrapNone/>
                <wp:docPr id="1" name="自选图形 5"/>
                <wp:cNvGraphicFramePr/>
                <a:graphic xmlns:a="http://schemas.openxmlformats.org/drawingml/2006/main">
                  <a:graphicData uri="http://schemas.microsoft.com/office/word/2010/wordprocessingShape">
                    <wps:wsp>
                      <wps:cNvCnPr/>
                      <wps:spPr>
                        <a:xfrm>
                          <a:off x="0" y="0"/>
                          <a:ext cx="5819775" cy="0"/>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type w14:anchorId="38839A9A" id="_x0000_t32" coordsize="21600,21600" o:spt="32" o:oned="t" path="m,l21600,21600e" filled="f">
                <v:path arrowok="t" fillok="f" o:connecttype="none"/>
                <o:lock v:ext="edit" shapetype="t"/>
              </v:shapetype>
              <v:shape id="自选图形 5" o:spid="_x0000_s1026" type="#_x0000_t32" style="position:absolute;margin-left:.5pt;margin-top:27.3pt;width:45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ropuAEAAG0DAAAOAAAAZHJzL2Uyb0RvYy54bWysU01v2zAMvQ/ofxB0X+wEy9oZcXpIml2G&#10;rcC6H8DowxagL4hanPz7UUqbtNtlGOaDTIniI/n4tLo/OssOKqEJvufzWcuZ8iJI44ee/3javb/j&#10;DDN4CTZ41fOTQn6/vnm3mmKnFmEMVqrECMRjN8WejznHrmlQjMoBzkJUnpw6JAeZtmloZIKJ0J1t&#10;Fm37sZlCkjEFoRDpdHt28nXF11qJ/E1rVJnZnlNtua6prvuyNusVdEOCOBrxXAb8QxUOjKekF6gt&#10;ZGA/k/kDyhmRAgadZyK4JmhthKo9UDfz9rduvo8QVe2FyMF4oQn/H6z4etj4x0Q0TBE7jI+pdHHU&#10;yZU/1ceOlazThSx1zEzQ4fJu/un2dsmZePE118CYMH9WwbFi9BxzAjOMeRO8p5GENK9kweELZkpN&#10;gS8BJav1bOr5YvmhpYkJIFVoC5lMFyVh+aEGY7BG7oy1JQTTsN/YxA5Ac97tWvrKaAn4zbWSZQs4&#10;nu9V11kBowL54CXLp0gi9SRVXmpwSnJmFSm7WFUrGYz9m5uU2nqq4EprsfZBnirb9ZxmWmt81l8R&#10;zet9jb6+kvUvAAAA//8DAFBLAwQUAAYACAAAACEAuomfK9wAAAAHAQAADwAAAGRycy9kb3ducmV2&#10;LnhtbEyPwU7DMBBE70j8g7VIXCrqBNEAIU5VVeLIgRYJcXPjrRNhr0PsNIGvZxEHOM7OauZNtZ69&#10;EyccYhdIQb7MQCA1wXRkFbzsH6/uQMSkyWgXCBV8YoR1fX5W6dKEiZ7xtEtWcAjFUitoU+pLKWPT&#10;otdxGXok9o5h8DqxHKw0g5443Dt5nWWF9Lojbmh1j9sWm/fd6BUUH+Yre3vdjs4+5YviuJmiXVil&#10;Li/mzQOIhHP6e4YffEaHmpkOYSQThWPNS5KC1U0Bgu37/HYF4vB7kHUl//PX3wAAAP//AwBQSwEC&#10;LQAUAAYACAAAACEAtoM4kv4AAADhAQAAEwAAAAAAAAAAAAAAAAAAAAAAW0NvbnRlbnRfVHlwZXNd&#10;LnhtbFBLAQItABQABgAIAAAAIQA4/SH/1gAAAJQBAAALAAAAAAAAAAAAAAAAAC8BAABfcmVscy8u&#10;cmVsc1BLAQItABQABgAIAAAAIQC9yropuAEAAG0DAAAOAAAAAAAAAAAAAAAAAC4CAABkcnMvZTJv&#10;RG9jLnhtbFBLAQItABQABgAIAAAAIQC6iZ8r3AAAAAcBAAAPAAAAAAAAAAAAAAAAABIEAABkcnMv&#10;ZG93bnJldi54bWxQSwUGAAAAAAQABADzAAAAGwUAAAAA&#10;" strokecolor="red" strokeweight="2pt"/>
            </w:pict>
          </mc:Fallback>
        </mc:AlternateContent>
      </w:r>
      <w:r>
        <w:rPr>
          <w:rFonts w:ascii="仿宋" w:eastAsia="仿宋" w:hAnsi="仿宋" w:hint="eastAsia"/>
          <w:color w:val="000000"/>
        </w:rPr>
        <w:t>装备专委字〔2025〕3号</w:t>
      </w:r>
    </w:p>
    <w:bookmarkEnd w:id="0"/>
    <w:p w14:paraId="343D2C86" w14:textId="1B20781B" w:rsidR="00DB1A80" w:rsidRDefault="00000000">
      <w:pPr>
        <w:spacing w:beforeLines="50" w:before="156" w:line="620" w:lineRule="exact"/>
        <w:jc w:val="center"/>
        <w:rPr>
          <w:rFonts w:ascii="方正小标宋简体" w:eastAsia="方正小标宋简体"/>
          <w:sz w:val="44"/>
          <w:szCs w:val="44"/>
        </w:rPr>
      </w:pPr>
      <w:r>
        <w:rPr>
          <w:rFonts w:ascii="方正小标宋简体" w:eastAsia="方正小标宋简体" w:hint="eastAsia"/>
          <w:sz w:val="44"/>
          <w:szCs w:val="44"/>
        </w:rPr>
        <w:t>关于邀请参加道路运输装备标准升级与创新发展技术论坛的函</w:t>
      </w:r>
    </w:p>
    <w:p w14:paraId="29E1E7BF" w14:textId="77777777" w:rsidR="00DB1A80" w:rsidRDefault="00DB1A80">
      <w:pPr>
        <w:spacing w:line="560" w:lineRule="exact"/>
        <w:jc w:val="center"/>
      </w:pPr>
    </w:p>
    <w:p w14:paraId="5A8466C6" w14:textId="77777777" w:rsidR="00DB1A80" w:rsidRDefault="00000000">
      <w:pPr>
        <w:spacing w:line="560" w:lineRule="exact"/>
        <w:jc w:val="left"/>
      </w:pPr>
      <w:r>
        <w:rPr>
          <w:rFonts w:hint="eastAsia"/>
        </w:rPr>
        <w:t>各有关单位：</w:t>
      </w:r>
    </w:p>
    <w:p w14:paraId="24679259" w14:textId="77777777" w:rsidR="00DB1A80" w:rsidRDefault="00000000">
      <w:pPr>
        <w:spacing w:line="560" w:lineRule="exact"/>
        <w:ind w:firstLineChars="200" w:firstLine="640"/>
        <w:jc w:val="left"/>
        <w:rPr>
          <w:rFonts w:hAnsi="仿宋_GB2312" w:cs="仿宋_GB2312" w:hint="eastAsia"/>
        </w:rPr>
      </w:pPr>
      <w:r>
        <w:rPr>
          <w:rFonts w:hint="eastAsia"/>
        </w:rPr>
        <w:t>交通运输是国民经济中具有基础性、先导性、战略性的产业，是构成现代化经济体系的重要服务性行业，是构建新发展格局的重要支撑和服务人民美好生活、促进共同富裕的坚实保障。为此，国家相继发布《交通强国建设纲要》《中共中央关于制定国民经济和社会发展第十四个五年规划和二〇三五年远景目标的建议》《国家综合立体交通网规划纲要》《国家标准化发展纲要》《质量强国建设纲要》以及《“十四五”现代综合交通运输体系发展规划》《绿色交通“十四五”发展规划》《综合运输服务“十四五”发展规划》等重要文件。今年是十四五规划收官年，也是十五五规划编制的关键年，为</w:t>
      </w:r>
      <w:r>
        <w:rPr>
          <w:rFonts w:hAnsi="仿宋_GB2312" w:cs="仿宋_GB2312" w:hint="eastAsia"/>
        </w:rPr>
        <w:t>有效推动交通强国和质量强国建设进程，检验十四五期技术发展与应用成效，围绕交通运输领域发展的新形势、新需求、新技术、新业态，聚焦道路运输车辆装备全寿命期性能质量与使用安全保障的标准化技术与科技创新发展，中国汽车保修设备行业协会运输装备专业委员会（以下简称：运</w:t>
      </w:r>
      <w:r>
        <w:rPr>
          <w:rFonts w:hAnsi="仿宋_GB2312" w:cs="仿宋_GB2312" w:hint="eastAsia"/>
        </w:rPr>
        <w:lastRenderedPageBreak/>
        <w:t>输装备专委会）携手有关车辆装备与检测设备的制造企业、科研机构、检测机构，以及道路运输企业和相关行业组织等共同召开本次论坛，共同探寻道路运输装备技术创新与推广应用的有效路径，大力宣传道路运输车辆装备的新技术、新方法、新产品优秀成果，充分展示道路运输车辆装备在安全高效技术、新能源与清洁能源技术、智能化应用技术等方面的特色优势和美好前景。</w:t>
      </w:r>
    </w:p>
    <w:p w14:paraId="346620B2" w14:textId="77777777" w:rsidR="00DB1A80" w:rsidRDefault="00000000">
      <w:pPr>
        <w:spacing w:line="560" w:lineRule="exact"/>
        <w:ind w:firstLineChars="200" w:firstLine="640"/>
        <w:jc w:val="left"/>
      </w:pPr>
      <w:r>
        <w:rPr>
          <w:rFonts w:hAnsi="仿宋_GB2312" w:cs="仿宋_GB2312" w:hint="eastAsia"/>
        </w:rPr>
        <w:t>2025年3月31日-4月2日，由中国汽车保修设备行业协会等单位共同主办的“</w:t>
      </w:r>
      <w:r>
        <w:rPr>
          <w:rFonts w:hAnsi="仿宋_GB2312" w:cs="仿宋_GB2312"/>
          <w:color w:val="000000"/>
          <w:sz w:val="31"/>
          <w:szCs w:val="31"/>
        </w:rPr>
        <w:t xml:space="preserve">第 </w:t>
      </w:r>
      <w:r>
        <w:rPr>
          <w:rFonts w:ascii="TimesNewRomanPSMT" w:eastAsia="TimesNewRomanPSMT" w:hAnsi="TimesNewRomanPSMT" w:cs="TimesNewRomanPSMT"/>
          <w:color w:val="000000"/>
          <w:sz w:val="31"/>
          <w:szCs w:val="31"/>
        </w:rPr>
        <w:t xml:space="preserve">73 </w:t>
      </w:r>
      <w:r>
        <w:rPr>
          <w:rFonts w:hAnsi="仿宋_GB2312" w:cs="仿宋_GB2312"/>
          <w:color w:val="000000"/>
          <w:sz w:val="31"/>
          <w:szCs w:val="31"/>
        </w:rPr>
        <w:t>届</w:t>
      </w:r>
      <w:r>
        <w:rPr>
          <w:rFonts w:hAnsi="仿宋_GB2312" w:cs="仿宋_GB2312" w:hint="eastAsia"/>
        </w:rPr>
        <w:t>中国国际汽车维修检测诊断设备、零部件及美容养护展览会（AMR2025）”将在北京召开。运输装备专委会决定同期举办“道路运输装备标准升级与创新发展技术论坛”。请各委员单位及委员代表结合自身实际，积极宣传组织相关单位技术人员参与论坛系列活动</w:t>
      </w:r>
      <w:r>
        <w:rPr>
          <w:rFonts w:hint="eastAsia"/>
        </w:rPr>
        <w:t>。欢迎委员单位积极推荐专家参与学术交流，有意者请2025年3月14日17时前将相关专家及演讲内容等相关资料发送给会务联系人邮箱，供会务组遴选安排。</w:t>
      </w:r>
    </w:p>
    <w:p w14:paraId="4D0127A0" w14:textId="77777777" w:rsidR="00DB1A80" w:rsidRDefault="00000000">
      <w:pPr>
        <w:spacing w:line="560" w:lineRule="exact"/>
        <w:ind w:firstLineChars="200" w:firstLine="640"/>
        <w:jc w:val="left"/>
      </w:pPr>
      <w:r>
        <w:rPr>
          <w:rFonts w:hint="eastAsia"/>
        </w:rPr>
        <w:t>现将论坛具体事宜通知如下：</w:t>
      </w:r>
    </w:p>
    <w:p w14:paraId="405A1298" w14:textId="77777777" w:rsidR="00DB1A80" w:rsidRDefault="00000000">
      <w:pPr>
        <w:spacing w:line="560" w:lineRule="exact"/>
        <w:ind w:firstLineChars="200" w:firstLine="640"/>
        <w:jc w:val="left"/>
        <w:rPr>
          <w:rFonts w:ascii="黑体" w:eastAsia="黑体" w:hAnsi="黑体" w:hint="eastAsia"/>
        </w:rPr>
      </w:pPr>
      <w:r>
        <w:rPr>
          <w:rFonts w:ascii="黑体" w:eastAsia="黑体" w:hAnsi="黑体" w:hint="eastAsia"/>
        </w:rPr>
        <w:t>一、论坛主要内容</w:t>
      </w:r>
    </w:p>
    <w:p w14:paraId="5A883985" w14:textId="77777777" w:rsidR="00DB1A80" w:rsidRDefault="00000000">
      <w:pPr>
        <w:spacing w:line="560" w:lineRule="exact"/>
        <w:ind w:firstLineChars="200" w:firstLine="640"/>
        <w:jc w:val="left"/>
      </w:pPr>
      <w:r>
        <w:rPr>
          <w:rFonts w:hint="eastAsia"/>
        </w:rPr>
        <w:t>（一）领导致辞；</w:t>
      </w:r>
    </w:p>
    <w:p w14:paraId="37137729" w14:textId="77777777" w:rsidR="00DB1A80" w:rsidRDefault="00000000">
      <w:pPr>
        <w:spacing w:line="560" w:lineRule="exact"/>
        <w:ind w:firstLineChars="200" w:firstLine="640"/>
        <w:jc w:val="left"/>
      </w:pPr>
      <w:r>
        <w:rPr>
          <w:rFonts w:hint="eastAsia"/>
        </w:rPr>
        <w:t>（二）论坛主题报告；</w:t>
      </w:r>
    </w:p>
    <w:p w14:paraId="00CF438E" w14:textId="77777777" w:rsidR="00DB1A80" w:rsidRDefault="00000000">
      <w:pPr>
        <w:spacing w:line="560" w:lineRule="exact"/>
        <w:ind w:firstLineChars="200" w:firstLine="640"/>
        <w:jc w:val="left"/>
      </w:pPr>
      <w:r>
        <w:rPr>
          <w:rFonts w:hint="eastAsia"/>
        </w:rPr>
        <w:t>（三）论坛总结。</w:t>
      </w:r>
    </w:p>
    <w:p w14:paraId="2A5F4207" w14:textId="77777777" w:rsidR="00DB1A80" w:rsidRDefault="00000000">
      <w:pPr>
        <w:spacing w:line="560" w:lineRule="exact"/>
        <w:ind w:firstLineChars="200" w:firstLine="640"/>
        <w:jc w:val="left"/>
        <w:rPr>
          <w:rFonts w:ascii="黑体" w:eastAsia="黑体" w:hAnsi="黑体" w:hint="eastAsia"/>
        </w:rPr>
      </w:pPr>
      <w:r>
        <w:rPr>
          <w:rFonts w:ascii="黑体" w:eastAsia="黑体" w:hAnsi="黑体" w:hint="eastAsia"/>
        </w:rPr>
        <w:t>二、论坛安排</w:t>
      </w:r>
    </w:p>
    <w:p w14:paraId="2374DD2A" w14:textId="77777777" w:rsidR="00DB1A80" w:rsidRDefault="00000000">
      <w:pPr>
        <w:spacing w:line="560" w:lineRule="exact"/>
        <w:ind w:firstLineChars="200" w:firstLine="643"/>
        <w:jc w:val="left"/>
        <w:rPr>
          <w:b/>
          <w:bCs/>
        </w:rPr>
      </w:pPr>
      <w:r>
        <w:rPr>
          <w:rFonts w:hint="eastAsia"/>
          <w:b/>
          <w:bCs/>
        </w:rPr>
        <w:t>（一）论坛时间及地点</w:t>
      </w:r>
    </w:p>
    <w:p w14:paraId="55555256" w14:textId="77777777" w:rsidR="00DB1A80" w:rsidRDefault="00000000">
      <w:pPr>
        <w:spacing w:line="520" w:lineRule="exact"/>
        <w:ind w:firstLineChars="200" w:firstLine="640"/>
        <w:rPr>
          <w:rFonts w:ascii="仿宋" w:eastAsia="仿宋" w:hAnsi="仿宋" w:cs="仿宋" w:hint="eastAsia"/>
        </w:rPr>
      </w:pPr>
      <w:r>
        <w:rPr>
          <w:rFonts w:ascii="仿宋" w:eastAsia="仿宋" w:hAnsi="仿宋" w:cs="仿宋" w:hint="eastAsia"/>
        </w:rPr>
        <w:t>时间：2025年4月1日 14:00-17:00</w:t>
      </w:r>
    </w:p>
    <w:p w14:paraId="454486AB" w14:textId="77777777" w:rsidR="00DB1A80" w:rsidRDefault="00000000">
      <w:pPr>
        <w:spacing w:line="560" w:lineRule="exact"/>
        <w:ind w:firstLineChars="200" w:firstLine="640"/>
        <w:jc w:val="left"/>
        <w:rPr>
          <w:rFonts w:ascii="仿宋" w:eastAsia="仿宋" w:hAnsi="仿宋" w:cs="仿宋" w:hint="eastAsia"/>
        </w:rPr>
      </w:pPr>
      <w:r>
        <w:rPr>
          <w:rFonts w:ascii="仿宋" w:eastAsia="仿宋" w:hAnsi="仿宋" w:cs="仿宋" w:hint="eastAsia"/>
        </w:rPr>
        <w:lastRenderedPageBreak/>
        <w:t>地点：北京首都国际会展中心A1展厅二层A102会议室</w:t>
      </w:r>
    </w:p>
    <w:p w14:paraId="70EF32F9" w14:textId="77777777" w:rsidR="00DB1A80" w:rsidRDefault="00000000">
      <w:pPr>
        <w:spacing w:line="560" w:lineRule="exact"/>
        <w:ind w:firstLineChars="200" w:firstLine="643"/>
        <w:jc w:val="left"/>
      </w:pPr>
      <w:r>
        <w:rPr>
          <w:rFonts w:hint="eastAsia"/>
          <w:b/>
          <w:bCs/>
        </w:rPr>
        <w:t>（二）费用</w:t>
      </w:r>
    </w:p>
    <w:p w14:paraId="23836708" w14:textId="77777777" w:rsidR="00DB1A80" w:rsidRDefault="00000000">
      <w:pPr>
        <w:spacing w:line="560" w:lineRule="exact"/>
        <w:ind w:firstLineChars="200" w:firstLine="640"/>
        <w:jc w:val="left"/>
      </w:pPr>
      <w:r>
        <w:rPr>
          <w:rFonts w:hint="eastAsia"/>
        </w:rPr>
        <w:t>本次论坛不收取会议费用，参会人员请提前报道，交通和食宿费用自理。</w:t>
      </w:r>
    </w:p>
    <w:p w14:paraId="03145907" w14:textId="77777777" w:rsidR="00DB1A80" w:rsidRDefault="00000000">
      <w:pPr>
        <w:spacing w:line="560" w:lineRule="exact"/>
        <w:ind w:firstLineChars="200" w:firstLine="640"/>
        <w:jc w:val="left"/>
        <w:rPr>
          <w:rFonts w:ascii="黑体" w:eastAsia="黑体" w:hAnsi="黑体" w:hint="eastAsia"/>
        </w:rPr>
      </w:pPr>
      <w:r>
        <w:rPr>
          <w:rFonts w:ascii="黑体" w:eastAsia="黑体" w:hAnsi="黑体" w:hint="eastAsia"/>
        </w:rPr>
        <w:t>三、报名</w:t>
      </w:r>
    </w:p>
    <w:p w14:paraId="3EA82115" w14:textId="77777777" w:rsidR="00DB1A80" w:rsidRDefault="00000000">
      <w:pPr>
        <w:spacing w:line="560" w:lineRule="exact"/>
        <w:ind w:firstLineChars="200" w:firstLine="640"/>
        <w:jc w:val="left"/>
      </w:pPr>
      <w:r>
        <w:rPr>
          <w:rFonts w:hint="eastAsia"/>
        </w:rPr>
        <w:t>（一）为便于会议组织安排，论坛参会代表请于2025年3月25日17时前完成参会回执（附件1），并发送给会务联系人邮箱；</w:t>
      </w:r>
    </w:p>
    <w:p w14:paraId="5309FDAB" w14:textId="77777777" w:rsidR="00DB1A80" w:rsidRDefault="00000000">
      <w:pPr>
        <w:spacing w:line="560" w:lineRule="exact"/>
        <w:ind w:firstLineChars="200" w:firstLine="640"/>
        <w:jc w:val="left"/>
      </w:pPr>
      <w:r>
        <w:rPr>
          <w:rFonts w:hint="eastAsia"/>
        </w:rPr>
        <w:t>（二）请参会人员扫描下方二维码进行AMR2025中国国际汽保汽配展观众登记，以便领取参观证进入会场。</w:t>
      </w:r>
    </w:p>
    <w:p w14:paraId="41556E33" w14:textId="77777777" w:rsidR="00DB1A80" w:rsidRDefault="00000000">
      <w:pPr>
        <w:spacing w:line="240" w:lineRule="auto"/>
        <w:ind w:firstLineChars="200" w:firstLine="640"/>
        <w:jc w:val="center"/>
      </w:pPr>
      <w:r>
        <w:rPr>
          <w:rFonts w:hint="eastAsia"/>
          <w:noProof/>
        </w:rPr>
        <w:drawing>
          <wp:inline distT="0" distB="0" distL="114300" distR="114300" wp14:anchorId="2804AA91" wp14:editId="56103240">
            <wp:extent cx="1028700" cy="1143000"/>
            <wp:effectExtent l="9525" t="9525" r="9525" b="9525"/>
            <wp:docPr id="3" name="图片 3" descr="173763758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7637580189"/>
                    <pic:cNvPicPr>
                      <a:picLocks noChangeAspect="1"/>
                    </pic:cNvPicPr>
                  </pic:nvPicPr>
                  <pic:blipFill>
                    <a:blip r:embed="rId7"/>
                    <a:srcRect t="1639"/>
                    <a:stretch>
                      <a:fillRect/>
                    </a:stretch>
                  </pic:blipFill>
                  <pic:spPr>
                    <a:xfrm>
                      <a:off x="0" y="0"/>
                      <a:ext cx="1028700" cy="1143000"/>
                    </a:xfrm>
                    <a:prstGeom prst="rect">
                      <a:avLst/>
                    </a:prstGeom>
                    <a:ln>
                      <a:solidFill>
                        <a:schemeClr val="accent1"/>
                      </a:solidFill>
                    </a:ln>
                  </pic:spPr>
                </pic:pic>
              </a:graphicData>
            </a:graphic>
          </wp:inline>
        </w:drawing>
      </w:r>
    </w:p>
    <w:p w14:paraId="057175A5" w14:textId="77777777" w:rsidR="00DB1A80" w:rsidRDefault="00DB1A80">
      <w:pPr>
        <w:jc w:val="center"/>
      </w:pPr>
    </w:p>
    <w:p w14:paraId="6CBAE99F" w14:textId="77777777" w:rsidR="00DB1A80" w:rsidRDefault="00000000">
      <w:pPr>
        <w:spacing w:line="560" w:lineRule="exact"/>
        <w:ind w:firstLineChars="200" w:firstLine="640"/>
        <w:jc w:val="left"/>
        <w:rPr>
          <w:rFonts w:ascii="黑体" w:eastAsia="黑体" w:hAnsi="黑体" w:hint="eastAsia"/>
        </w:rPr>
      </w:pPr>
      <w:r>
        <w:rPr>
          <w:rFonts w:ascii="黑体" w:eastAsia="黑体" w:hAnsi="黑体" w:hint="eastAsia"/>
        </w:rPr>
        <w:t>四、住宿</w:t>
      </w:r>
    </w:p>
    <w:p w14:paraId="59A158D2" w14:textId="77777777" w:rsidR="00DB1A80" w:rsidRDefault="00000000">
      <w:pPr>
        <w:spacing w:line="560" w:lineRule="exact"/>
        <w:ind w:firstLineChars="200" w:firstLine="640"/>
      </w:pPr>
      <w:r>
        <w:rPr>
          <w:rFonts w:hint="eastAsia"/>
        </w:rPr>
        <w:t>本次会议不提供住宿预定服务，参会人员如有需要，请自行联系酒店服务商订房，订房时请报会议名称“2025年AMR中国国际汽保汽配展”享受协议价。</w:t>
      </w:r>
    </w:p>
    <w:p w14:paraId="1DD94509" w14:textId="77777777" w:rsidR="00DB1A80" w:rsidRDefault="00000000">
      <w:pPr>
        <w:spacing w:line="560" w:lineRule="exact"/>
        <w:ind w:firstLineChars="200" w:firstLine="640"/>
        <w:jc w:val="left"/>
        <w:rPr>
          <w:rFonts w:ascii="黑体" w:eastAsia="黑体" w:hAnsi="黑体" w:hint="eastAsia"/>
        </w:rPr>
      </w:pPr>
      <w:r>
        <w:rPr>
          <w:rFonts w:ascii="黑体" w:eastAsia="黑体" w:hAnsi="黑体" w:hint="eastAsia"/>
        </w:rPr>
        <w:t>五、其他事宜</w:t>
      </w:r>
    </w:p>
    <w:p w14:paraId="333A2E75" w14:textId="77777777" w:rsidR="00DB1A80" w:rsidRDefault="00000000">
      <w:pPr>
        <w:spacing w:line="560" w:lineRule="exact"/>
        <w:ind w:firstLineChars="200" w:firstLine="640"/>
      </w:pPr>
      <w:r>
        <w:rPr>
          <w:rFonts w:hint="eastAsia"/>
        </w:rPr>
        <w:t>本次论坛不安排接站，会场及酒店信息见附件2，请自行按对应位置导航前往。</w:t>
      </w:r>
    </w:p>
    <w:p w14:paraId="5A14FD38" w14:textId="77777777" w:rsidR="00DB1A80" w:rsidRDefault="00000000">
      <w:pPr>
        <w:spacing w:line="560" w:lineRule="exact"/>
        <w:ind w:firstLineChars="200" w:firstLine="640"/>
        <w:jc w:val="left"/>
        <w:rPr>
          <w:rFonts w:ascii="黑体" w:eastAsia="黑体" w:hAnsi="黑体" w:hint="eastAsia"/>
        </w:rPr>
      </w:pPr>
      <w:r>
        <w:rPr>
          <w:rFonts w:ascii="黑体" w:eastAsia="黑体" w:hAnsi="黑体" w:hint="eastAsia"/>
        </w:rPr>
        <w:t>六、联系人</w:t>
      </w:r>
    </w:p>
    <w:p w14:paraId="72432874" w14:textId="77777777" w:rsidR="00DB1A80" w:rsidRDefault="00000000">
      <w:pPr>
        <w:spacing w:line="560" w:lineRule="exact"/>
        <w:ind w:firstLineChars="200" w:firstLine="640"/>
        <w:jc w:val="left"/>
      </w:pPr>
      <w:r>
        <w:rPr>
          <w:rFonts w:hint="eastAsia"/>
        </w:rPr>
        <w:lastRenderedPageBreak/>
        <w:t>黄超智  手机：18210950263</w:t>
      </w:r>
    </w:p>
    <w:p w14:paraId="1573E58D" w14:textId="77777777" w:rsidR="00DB1A80" w:rsidRDefault="00000000">
      <w:pPr>
        <w:spacing w:line="560" w:lineRule="exact"/>
        <w:ind w:firstLineChars="200" w:firstLine="640"/>
        <w:jc w:val="left"/>
      </w:pPr>
      <w:r>
        <w:rPr>
          <w:rFonts w:hint="eastAsia"/>
        </w:rPr>
        <w:t>邮箱：huangchaozhi@caeri.com.cn</w:t>
      </w:r>
    </w:p>
    <w:p w14:paraId="1A3A0BFF" w14:textId="77777777" w:rsidR="00DB1A80" w:rsidRDefault="00000000">
      <w:pPr>
        <w:spacing w:line="560" w:lineRule="exact"/>
        <w:ind w:firstLineChars="200" w:firstLine="640"/>
        <w:jc w:val="left"/>
      </w:pPr>
      <w:r>
        <w:rPr>
          <w:rFonts w:hint="eastAsia"/>
        </w:rPr>
        <w:t xml:space="preserve">晋杰 </w:t>
      </w:r>
      <w:r>
        <w:t xml:space="preserve"> </w:t>
      </w:r>
      <w:r>
        <w:rPr>
          <w:rFonts w:hint="eastAsia"/>
        </w:rPr>
        <w:t>手机：1</w:t>
      </w:r>
      <w:r>
        <w:t>3811749487</w:t>
      </w:r>
    </w:p>
    <w:p w14:paraId="3FEAEAD6" w14:textId="77777777" w:rsidR="00DB1A80" w:rsidRDefault="00000000">
      <w:pPr>
        <w:spacing w:line="560" w:lineRule="exact"/>
        <w:ind w:firstLineChars="200" w:firstLine="640"/>
        <w:jc w:val="left"/>
      </w:pPr>
      <w:r>
        <w:rPr>
          <w:rFonts w:hint="eastAsia"/>
        </w:rPr>
        <w:t>邮箱：j.jin@rioh.cn</w:t>
      </w:r>
    </w:p>
    <w:p w14:paraId="323FEC3C" w14:textId="77777777" w:rsidR="00DB1A80" w:rsidRDefault="00DB1A80">
      <w:pPr>
        <w:spacing w:line="560" w:lineRule="exact"/>
        <w:ind w:firstLineChars="200" w:firstLine="640"/>
        <w:jc w:val="left"/>
      </w:pPr>
    </w:p>
    <w:p w14:paraId="59568121" w14:textId="77777777" w:rsidR="00DB1A80" w:rsidRDefault="00000000">
      <w:pPr>
        <w:spacing w:line="560" w:lineRule="exact"/>
        <w:ind w:firstLineChars="200" w:firstLine="640"/>
        <w:jc w:val="left"/>
      </w:pPr>
      <w:r>
        <w:rPr>
          <w:rFonts w:hint="eastAsia"/>
        </w:rPr>
        <w:t>附件：1.参会回执</w:t>
      </w:r>
    </w:p>
    <w:p w14:paraId="66A4A5D4" w14:textId="77777777" w:rsidR="00DB1A80" w:rsidRDefault="00000000">
      <w:pPr>
        <w:spacing w:line="560" w:lineRule="exact"/>
        <w:ind w:firstLineChars="500" w:firstLine="1600"/>
        <w:jc w:val="left"/>
      </w:pPr>
      <w:r>
        <w:rPr>
          <w:rFonts w:hint="eastAsia"/>
        </w:rPr>
        <w:t>2.会场及酒店信息</w:t>
      </w:r>
    </w:p>
    <w:p w14:paraId="557AA3DC" w14:textId="77777777" w:rsidR="00DB1A80" w:rsidRDefault="00000000">
      <w:pPr>
        <w:spacing w:line="560" w:lineRule="exact"/>
        <w:ind w:firstLineChars="500" w:firstLine="1600"/>
        <w:jc w:val="left"/>
      </w:pPr>
      <w:r>
        <w:rPr>
          <w:rFonts w:hint="eastAsia"/>
        </w:rPr>
        <w:t>3</w:t>
      </w:r>
      <w:r>
        <w:t>.</w:t>
      </w:r>
      <w:r>
        <w:rPr>
          <w:rFonts w:hint="eastAsia"/>
        </w:rPr>
        <w:t>AMR2025中国国际汽车维修检测诊断设备、零部件及</w:t>
      </w:r>
    </w:p>
    <w:p w14:paraId="5CED13B3" w14:textId="77777777" w:rsidR="00DB1A80" w:rsidRDefault="00000000">
      <w:pPr>
        <w:spacing w:line="560" w:lineRule="exact"/>
        <w:ind w:firstLineChars="600" w:firstLine="1920"/>
        <w:jc w:val="left"/>
      </w:pPr>
      <w:r>
        <w:rPr>
          <w:rFonts w:hint="eastAsia"/>
        </w:rPr>
        <w:t>美容养护展会简介</w:t>
      </w:r>
    </w:p>
    <w:p w14:paraId="13E57D04" w14:textId="77777777" w:rsidR="00DB1A80" w:rsidRDefault="00DB1A80">
      <w:pPr>
        <w:spacing w:line="560" w:lineRule="exact"/>
        <w:ind w:right="1280" w:firstLineChars="200" w:firstLine="640"/>
        <w:jc w:val="right"/>
      </w:pPr>
    </w:p>
    <w:p w14:paraId="74926B6F" w14:textId="77777777" w:rsidR="00F41B23" w:rsidRPr="00F41B23" w:rsidRDefault="00F41B23">
      <w:pPr>
        <w:spacing w:line="560" w:lineRule="exact"/>
        <w:ind w:right="1280" w:firstLineChars="200" w:firstLine="640"/>
        <w:jc w:val="right"/>
      </w:pPr>
    </w:p>
    <w:p w14:paraId="65F9BEC5" w14:textId="77777777" w:rsidR="00DB1A80" w:rsidRDefault="00000000">
      <w:pPr>
        <w:spacing w:line="560" w:lineRule="exact"/>
        <w:ind w:right="1280" w:firstLineChars="200" w:firstLine="640"/>
        <w:jc w:val="right"/>
      </w:pPr>
      <w:r>
        <w:rPr>
          <w:rFonts w:hint="eastAsia"/>
        </w:rPr>
        <w:t>中国汽车保修设备行业协会</w:t>
      </w:r>
    </w:p>
    <w:p w14:paraId="39186DE0" w14:textId="77777777" w:rsidR="00DB1A80" w:rsidRDefault="00000000">
      <w:pPr>
        <w:spacing w:line="560" w:lineRule="exact"/>
        <w:ind w:right="1280" w:firstLineChars="200" w:firstLine="640"/>
        <w:jc w:val="center"/>
      </w:pPr>
      <w:r>
        <w:rPr>
          <w:rFonts w:hint="eastAsia"/>
        </w:rPr>
        <w:t xml:space="preserve">                   运输装备专业委员会</w:t>
      </w:r>
    </w:p>
    <w:p w14:paraId="793BE9D6" w14:textId="77777777" w:rsidR="00DB1A80" w:rsidRDefault="00000000">
      <w:pPr>
        <w:spacing w:line="560" w:lineRule="exact"/>
        <w:ind w:right="1280" w:firstLineChars="200" w:firstLine="640"/>
        <w:jc w:val="center"/>
      </w:pPr>
      <w:r>
        <w:rPr>
          <w:rFonts w:hint="eastAsia"/>
        </w:rPr>
        <w:t xml:space="preserve">                    2025年1月26日</w:t>
      </w:r>
    </w:p>
    <w:p w14:paraId="7F89E4D9" w14:textId="77777777" w:rsidR="00DB1A80" w:rsidRDefault="00DB1A80">
      <w:pPr>
        <w:spacing w:line="560" w:lineRule="exact"/>
        <w:ind w:left="960" w:hangingChars="300" w:hanging="960"/>
      </w:pPr>
    </w:p>
    <w:p w14:paraId="4D53A77B" w14:textId="77777777" w:rsidR="00F41B23" w:rsidRDefault="00F41B23">
      <w:pPr>
        <w:spacing w:line="560" w:lineRule="exact"/>
        <w:ind w:left="960" w:hangingChars="300" w:hanging="960"/>
        <w:rPr>
          <w:rFonts w:hint="eastAsia"/>
        </w:rPr>
      </w:pPr>
    </w:p>
    <w:p w14:paraId="681D5FDA" w14:textId="77777777" w:rsidR="00DB1A80" w:rsidRDefault="00DB1A80">
      <w:pPr>
        <w:spacing w:line="560" w:lineRule="exact"/>
        <w:ind w:left="960" w:hangingChars="300" w:hanging="960"/>
      </w:pPr>
    </w:p>
    <w:p w14:paraId="49F31453" w14:textId="77777777" w:rsidR="00DB1A80" w:rsidRDefault="00000000">
      <w:pPr>
        <w:spacing w:line="560" w:lineRule="exact"/>
        <w:ind w:left="960" w:hangingChars="300" w:hanging="960"/>
      </w:pPr>
      <w:r>
        <w:rPr>
          <w:rFonts w:hint="eastAsia"/>
        </w:rPr>
        <w:t>抄送：中国汽车保修设备行业协会、交通运输部公路科学研究院、中国汽车工程研究院股份有限公司</w:t>
      </w:r>
    </w:p>
    <w:p w14:paraId="0D5F7DBC" w14:textId="77777777" w:rsidR="00DB1A80" w:rsidRDefault="00000000">
      <w:pPr>
        <w:spacing w:line="560" w:lineRule="exact"/>
        <w:ind w:left="960" w:hangingChars="300" w:hanging="960"/>
        <w:rPr>
          <w:rFonts w:ascii="黑体" w:eastAsia="黑体" w:hAnsi="黑体" w:cs="仿宋" w:hint="eastAsia"/>
          <w:bCs/>
        </w:rPr>
      </w:pPr>
      <w:r>
        <w:br w:type="page"/>
      </w:r>
      <w:r>
        <w:rPr>
          <w:rFonts w:ascii="黑体" w:eastAsia="黑体" w:hAnsi="黑体" w:cs="仿宋" w:hint="eastAsia"/>
          <w:bCs/>
        </w:rPr>
        <w:lastRenderedPageBreak/>
        <w:t>附件1：</w:t>
      </w:r>
    </w:p>
    <w:p w14:paraId="23675703" w14:textId="77777777" w:rsidR="00DB1A80" w:rsidRDefault="00000000">
      <w:pPr>
        <w:spacing w:before="156" w:afterLines="50" w:after="156"/>
        <w:jc w:val="center"/>
        <w:rPr>
          <w:rFonts w:ascii="方正小标宋简体" w:eastAsia="方正小标宋简体" w:hAnsi="仿宋" w:cs="仿宋" w:hint="eastAsia"/>
        </w:rPr>
      </w:pPr>
      <w:r>
        <w:rPr>
          <w:rFonts w:ascii="方正小标宋简体" w:eastAsia="方正小标宋简体" w:hAnsi="仿宋" w:cs="仿宋" w:hint="eastAsia"/>
        </w:rPr>
        <w:t>参 会 回 执</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2692"/>
        <w:gridCol w:w="1950"/>
        <w:gridCol w:w="2648"/>
      </w:tblGrid>
      <w:tr w:rsidR="00DB1A80" w14:paraId="75E5649B" w14:textId="77777777">
        <w:trPr>
          <w:jc w:val="center"/>
        </w:trPr>
        <w:tc>
          <w:tcPr>
            <w:tcW w:w="1494" w:type="dxa"/>
            <w:vAlign w:val="center"/>
          </w:tcPr>
          <w:p w14:paraId="4E81CD07" w14:textId="77777777" w:rsidR="00DB1A80" w:rsidRDefault="00000000">
            <w:pPr>
              <w:spacing w:before="156" w:afterLines="50" w:after="156" w:line="500" w:lineRule="exact"/>
              <w:jc w:val="center"/>
              <w:rPr>
                <w:rFonts w:hAnsi="仿宋" w:cs="仿宋" w:hint="eastAsia"/>
                <w:bCs/>
                <w:sz w:val="28"/>
                <w:szCs w:val="28"/>
              </w:rPr>
            </w:pPr>
            <w:r>
              <w:rPr>
                <w:rFonts w:hAnsi="仿宋" w:cs="仿宋" w:hint="eastAsia"/>
                <w:bCs/>
                <w:sz w:val="28"/>
                <w:szCs w:val="28"/>
              </w:rPr>
              <w:t>单位名称</w:t>
            </w:r>
          </w:p>
        </w:tc>
        <w:tc>
          <w:tcPr>
            <w:tcW w:w="2692" w:type="dxa"/>
            <w:vAlign w:val="center"/>
          </w:tcPr>
          <w:p w14:paraId="64A3758F" w14:textId="77777777" w:rsidR="00DB1A80" w:rsidRDefault="00DB1A80">
            <w:pPr>
              <w:spacing w:before="156" w:afterLines="50" w:after="156" w:line="500" w:lineRule="exact"/>
              <w:rPr>
                <w:rFonts w:hAnsi="仿宋" w:cs="仿宋" w:hint="eastAsia"/>
                <w:bCs/>
                <w:sz w:val="28"/>
                <w:szCs w:val="28"/>
              </w:rPr>
            </w:pPr>
          </w:p>
        </w:tc>
        <w:tc>
          <w:tcPr>
            <w:tcW w:w="1950" w:type="dxa"/>
            <w:vAlign w:val="center"/>
          </w:tcPr>
          <w:p w14:paraId="6DE1DDFE" w14:textId="77777777" w:rsidR="00DB1A80" w:rsidRDefault="00000000">
            <w:pPr>
              <w:spacing w:before="156" w:afterLines="50" w:after="156" w:line="500" w:lineRule="exact"/>
              <w:jc w:val="center"/>
              <w:rPr>
                <w:rFonts w:hAnsi="仿宋" w:cs="仿宋" w:hint="eastAsia"/>
                <w:bCs/>
                <w:sz w:val="28"/>
                <w:szCs w:val="28"/>
              </w:rPr>
            </w:pPr>
            <w:r>
              <w:rPr>
                <w:rFonts w:hAnsi="仿宋" w:cs="仿宋" w:hint="eastAsia"/>
                <w:bCs/>
                <w:sz w:val="28"/>
                <w:szCs w:val="28"/>
              </w:rPr>
              <w:t>所在部门</w:t>
            </w:r>
          </w:p>
        </w:tc>
        <w:tc>
          <w:tcPr>
            <w:tcW w:w="2648" w:type="dxa"/>
            <w:vAlign w:val="center"/>
          </w:tcPr>
          <w:p w14:paraId="0D0E3A75" w14:textId="77777777" w:rsidR="00DB1A80" w:rsidRDefault="00DB1A80">
            <w:pPr>
              <w:spacing w:before="156" w:afterLines="50" w:after="156" w:line="500" w:lineRule="exact"/>
              <w:rPr>
                <w:rFonts w:hAnsi="仿宋" w:cs="仿宋" w:hint="eastAsia"/>
                <w:sz w:val="28"/>
                <w:szCs w:val="28"/>
              </w:rPr>
            </w:pPr>
          </w:p>
        </w:tc>
      </w:tr>
      <w:tr w:rsidR="00DB1A80" w14:paraId="7A6CD202" w14:textId="77777777">
        <w:trPr>
          <w:jc w:val="center"/>
        </w:trPr>
        <w:tc>
          <w:tcPr>
            <w:tcW w:w="1494" w:type="dxa"/>
            <w:vAlign w:val="center"/>
          </w:tcPr>
          <w:p w14:paraId="7C5180CC" w14:textId="77777777" w:rsidR="00DB1A80" w:rsidRDefault="00000000">
            <w:pPr>
              <w:spacing w:before="156" w:afterLines="50" w:after="156" w:line="500" w:lineRule="exact"/>
              <w:jc w:val="center"/>
              <w:rPr>
                <w:rFonts w:hAnsi="仿宋" w:cs="仿宋" w:hint="eastAsia"/>
                <w:bCs/>
                <w:sz w:val="28"/>
                <w:szCs w:val="28"/>
              </w:rPr>
            </w:pPr>
            <w:r>
              <w:rPr>
                <w:rFonts w:hAnsi="仿宋" w:cs="仿宋" w:hint="eastAsia"/>
                <w:bCs/>
                <w:sz w:val="28"/>
                <w:szCs w:val="28"/>
              </w:rPr>
              <w:t>参会人员</w:t>
            </w:r>
          </w:p>
        </w:tc>
        <w:tc>
          <w:tcPr>
            <w:tcW w:w="2692" w:type="dxa"/>
            <w:vAlign w:val="center"/>
          </w:tcPr>
          <w:p w14:paraId="5DC700ED" w14:textId="77777777" w:rsidR="00DB1A80" w:rsidRDefault="00DB1A80">
            <w:pPr>
              <w:spacing w:before="156" w:afterLines="50" w:after="156" w:line="500" w:lineRule="exact"/>
              <w:rPr>
                <w:rFonts w:hAnsi="仿宋" w:cs="仿宋" w:hint="eastAsia"/>
                <w:bCs/>
                <w:sz w:val="28"/>
                <w:szCs w:val="28"/>
              </w:rPr>
            </w:pPr>
          </w:p>
        </w:tc>
        <w:tc>
          <w:tcPr>
            <w:tcW w:w="1950" w:type="dxa"/>
            <w:vAlign w:val="center"/>
          </w:tcPr>
          <w:p w14:paraId="367B76D0" w14:textId="77777777" w:rsidR="00DB1A80" w:rsidRDefault="00000000">
            <w:pPr>
              <w:spacing w:before="156" w:afterLines="50" w:after="156" w:line="500" w:lineRule="exact"/>
              <w:jc w:val="center"/>
              <w:rPr>
                <w:rFonts w:hAnsi="仿宋" w:cs="仿宋" w:hint="eastAsia"/>
                <w:bCs/>
                <w:sz w:val="28"/>
                <w:szCs w:val="28"/>
              </w:rPr>
            </w:pPr>
            <w:r>
              <w:rPr>
                <w:rFonts w:hAnsi="仿宋" w:cs="仿宋" w:hint="eastAsia"/>
                <w:bCs/>
                <w:sz w:val="28"/>
                <w:szCs w:val="28"/>
              </w:rPr>
              <w:t>职务/职称</w:t>
            </w:r>
          </w:p>
        </w:tc>
        <w:tc>
          <w:tcPr>
            <w:tcW w:w="2648" w:type="dxa"/>
            <w:vAlign w:val="center"/>
          </w:tcPr>
          <w:p w14:paraId="3989E6ED" w14:textId="77777777" w:rsidR="00DB1A80" w:rsidRDefault="00DB1A80">
            <w:pPr>
              <w:spacing w:before="156" w:afterLines="50" w:after="156" w:line="500" w:lineRule="exact"/>
              <w:rPr>
                <w:rFonts w:hAnsi="仿宋" w:cs="仿宋" w:hint="eastAsia"/>
                <w:sz w:val="28"/>
                <w:szCs w:val="28"/>
              </w:rPr>
            </w:pPr>
          </w:p>
        </w:tc>
      </w:tr>
      <w:tr w:rsidR="00DB1A80" w14:paraId="24603491" w14:textId="77777777">
        <w:trPr>
          <w:jc w:val="center"/>
        </w:trPr>
        <w:tc>
          <w:tcPr>
            <w:tcW w:w="1494" w:type="dxa"/>
            <w:vAlign w:val="center"/>
          </w:tcPr>
          <w:p w14:paraId="3BC1949B" w14:textId="77777777" w:rsidR="00DB1A80" w:rsidRDefault="00000000">
            <w:pPr>
              <w:spacing w:before="156" w:afterLines="50" w:after="156" w:line="500" w:lineRule="exact"/>
              <w:jc w:val="center"/>
              <w:rPr>
                <w:rFonts w:hAnsi="仿宋" w:cs="仿宋" w:hint="eastAsia"/>
                <w:bCs/>
                <w:sz w:val="28"/>
                <w:szCs w:val="28"/>
              </w:rPr>
            </w:pPr>
            <w:r>
              <w:rPr>
                <w:rFonts w:hAnsi="仿宋" w:cs="仿宋" w:hint="eastAsia"/>
                <w:bCs/>
                <w:sz w:val="28"/>
                <w:szCs w:val="28"/>
              </w:rPr>
              <w:t>联系电话</w:t>
            </w:r>
          </w:p>
        </w:tc>
        <w:tc>
          <w:tcPr>
            <w:tcW w:w="2692" w:type="dxa"/>
            <w:vAlign w:val="center"/>
          </w:tcPr>
          <w:p w14:paraId="0C6EDE25" w14:textId="77777777" w:rsidR="00DB1A80" w:rsidRDefault="00DB1A80">
            <w:pPr>
              <w:spacing w:before="156" w:afterLines="50" w:after="156" w:line="500" w:lineRule="exact"/>
              <w:rPr>
                <w:rFonts w:hAnsi="仿宋" w:cs="仿宋" w:hint="eastAsia"/>
                <w:bCs/>
                <w:sz w:val="28"/>
                <w:szCs w:val="28"/>
              </w:rPr>
            </w:pPr>
          </w:p>
        </w:tc>
        <w:tc>
          <w:tcPr>
            <w:tcW w:w="1950" w:type="dxa"/>
            <w:vAlign w:val="center"/>
          </w:tcPr>
          <w:p w14:paraId="144CF122" w14:textId="77777777" w:rsidR="00DB1A80" w:rsidRDefault="00000000">
            <w:pPr>
              <w:spacing w:before="156" w:afterLines="50" w:after="156" w:line="500" w:lineRule="exact"/>
              <w:jc w:val="center"/>
              <w:rPr>
                <w:rFonts w:hAnsi="仿宋" w:cs="仿宋" w:hint="eastAsia"/>
                <w:bCs/>
                <w:sz w:val="28"/>
                <w:szCs w:val="28"/>
              </w:rPr>
            </w:pPr>
            <w:r>
              <w:rPr>
                <w:rFonts w:hAnsi="仿宋" w:cs="仿宋" w:hint="eastAsia"/>
                <w:bCs/>
                <w:sz w:val="28"/>
                <w:szCs w:val="28"/>
              </w:rPr>
              <w:t>电子邮件</w:t>
            </w:r>
          </w:p>
        </w:tc>
        <w:tc>
          <w:tcPr>
            <w:tcW w:w="2648" w:type="dxa"/>
            <w:vAlign w:val="center"/>
          </w:tcPr>
          <w:p w14:paraId="66CB67F6" w14:textId="77777777" w:rsidR="00DB1A80" w:rsidRDefault="00DB1A80">
            <w:pPr>
              <w:spacing w:before="156" w:afterLines="50" w:after="156" w:line="500" w:lineRule="exact"/>
              <w:rPr>
                <w:rFonts w:hAnsi="仿宋" w:cs="仿宋" w:hint="eastAsia"/>
                <w:sz w:val="28"/>
                <w:szCs w:val="28"/>
              </w:rPr>
            </w:pPr>
          </w:p>
        </w:tc>
      </w:tr>
      <w:tr w:rsidR="00DB1A80" w14:paraId="7C7F104F" w14:textId="77777777">
        <w:trPr>
          <w:jc w:val="center"/>
        </w:trPr>
        <w:tc>
          <w:tcPr>
            <w:tcW w:w="1494" w:type="dxa"/>
            <w:vAlign w:val="center"/>
          </w:tcPr>
          <w:p w14:paraId="19CD5D3E" w14:textId="77777777" w:rsidR="00DB1A80" w:rsidRDefault="00000000">
            <w:pPr>
              <w:spacing w:before="156" w:afterLines="50" w:after="156" w:line="500" w:lineRule="exact"/>
              <w:jc w:val="center"/>
              <w:rPr>
                <w:rFonts w:hAnsi="仿宋" w:cs="仿宋" w:hint="eastAsia"/>
                <w:bCs/>
                <w:sz w:val="28"/>
                <w:szCs w:val="28"/>
              </w:rPr>
            </w:pPr>
            <w:r>
              <w:rPr>
                <w:rFonts w:hAnsi="仿宋" w:cs="仿宋" w:hint="eastAsia"/>
                <w:bCs/>
                <w:sz w:val="28"/>
                <w:szCs w:val="28"/>
              </w:rPr>
              <w:t>通讯地址</w:t>
            </w:r>
          </w:p>
        </w:tc>
        <w:tc>
          <w:tcPr>
            <w:tcW w:w="7290" w:type="dxa"/>
            <w:gridSpan w:val="3"/>
            <w:vAlign w:val="center"/>
          </w:tcPr>
          <w:p w14:paraId="767EE0B2" w14:textId="77777777" w:rsidR="00DB1A80" w:rsidRDefault="00DB1A80">
            <w:pPr>
              <w:spacing w:before="156" w:afterLines="50" w:after="156" w:line="500" w:lineRule="exact"/>
              <w:rPr>
                <w:rFonts w:hAnsi="仿宋" w:cs="仿宋" w:hint="eastAsia"/>
                <w:bCs/>
                <w:sz w:val="28"/>
                <w:szCs w:val="28"/>
              </w:rPr>
            </w:pPr>
          </w:p>
        </w:tc>
      </w:tr>
      <w:tr w:rsidR="00DB1A80" w14:paraId="159F13CD" w14:textId="77777777">
        <w:trPr>
          <w:jc w:val="center"/>
        </w:trPr>
        <w:tc>
          <w:tcPr>
            <w:tcW w:w="1494" w:type="dxa"/>
            <w:vAlign w:val="center"/>
          </w:tcPr>
          <w:p w14:paraId="31A1AC73" w14:textId="77777777" w:rsidR="00DB1A80" w:rsidRDefault="00000000">
            <w:pPr>
              <w:spacing w:before="156" w:afterLines="50" w:after="156" w:line="500" w:lineRule="exact"/>
              <w:jc w:val="center"/>
              <w:rPr>
                <w:rFonts w:hAnsi="仿宋" w:cs="仿宋" w:hint="eastAsia"/>
                <w:bCs/>
                <w:sz w:val="28"/>
                <w:szCs w:val="28"/>
              </w:rPr>
            </w:pPr>
            <w:r>
              <w:rPr>
                <w:rFonts w:hAnsi="仿宋" w:cs="仿宋" w:hint="eastAsia"/>
                <w:bCs/>
                <w:sz w:val="28"/>
                <w:szCs w:val="28"/>
              </w:rPr>
              <w:t>到达日期</w:t>
            </w:r>
          </w:p>
        </w:tc>
        <w:tc>
          <w:tcPr>
            <w:tcW w:w="2692" w:type="dxa"/>
            <w:vAlign w:val="center"/>
          </w:tcPr>
          <w:p w14:paraId="22617419" w14:textId="77777777" w:rsidR="00DB1A80" w:rsidRDefault="00DB1A80">
            <w:pPr>
              <w:spacing w:before="156" w:afterLines="50" w:after="156" w:line="500" w:lineRule="exact"/>
              <w:rPr>
                <w:rFonts w:hAnsi="仿宋" w:cs="仿宋" w:hint="eastAsia"/>
                <w:bCs/>
                <w:sz w:val="28"/>
                <w:szCs w:val="28"/>
              </w:rPr>
            </w:pPr>
          </w:p>
        </w:tc>
        <w:tc>
          <w:tcPr>
            <w:tcW w:w="1950" w:type="dxa"/>
            <w:vAlign w:val="center"/>
          </w:tcPr>
          <w:p w14:paraId="0FAF9F07" w14:textId="77777777" w:rsidR="00DB1A80" w:rsidRDefault="00000000">
            <w:pPr>
              <w:spacing w:before="156" w:afterLines="50" w:after="156" w:line="500" w:lineRule="exact"/>
              <w:jc w:val="center"/>
              <w:rPr>
                <w:rFonts w:hAnsi="仿宋" w:cs="仿宋" w:hint="eastAsia"/>
                <w:bCs/>
                <w:sz w:val="28"/>
                <w:szCs w:val="28"/>
              </w:rPr>
            </w:pPr>
            <w:r>
              <w:rPr>
                <w:rFonts w:hAnsi="仿宋" w:cs="仿宋" w:hint="eastAsia"/>
                <w:bCs/>
                <w:sz w:val="28"/>
                <w:szCs w:val="28"/>
              </w:rPr>
              <w:t>航班号/车次</w:t>
            </w:r>
          </w:p>
        </w:tc>
        <w:tc>
          <w:tcPr>
            <w:tcW w:w="2648" w:type="dxa"/>
            <w:vAlign w:val="center"/>
          </w:tcPr>
          <w:p w14:paraId="5F748F01" w14:textId="77777777" w:rsidR="00DB1A80" w:rsidRDefault="00DB1A80">
            <w:pPr>
              <w:spacing w:before="156" w:afterLines="50" w:after="156" w:line="500" w:lineRule="exact"/>
              <w:rPr>
                <w:rFonts w:hAnsi="仿宋" w:cs="仿宋" w:hint="eastAsia"/>
                <w:sz w:val="28"/>
                <w:szCs w:val="28"/>
              </w:rPr>
            </w:pPr>
          </w:p>
        </w:tc>
      </w:tr>
      <w:tr w:rsidR="00DB1A80" w14:paraId="23391387" w14:textId="77777777">
        <w:trPr>
          <w:jc w:val="center"/>
        </w:trPr>
        <w:tc>
          <w:tcPr>
            <w:tcW w:w="1494" w:type="dxa"/>
            <w:vAlign w:val="center"/>
          </w:tcPr>
          <w:p w14:paraId="12C74B4F" w14:textId="77777777" w:rsidR="00DB1A80" w:rsidRDefault="00000000">
            <w:pPr>
              <w:spacing w:before="156" w:afterLines="50" w:after="156" w:line="500" w:lineRule="exact"/>
              <w:jc w:val="center"/>
              <w:rPr>
                <w:rFonts w:hAnsi="仿宋" w:cs="仿宋" w:hint="eastAsia"/>
                <w:bCs/>
                <w:sz w:val="28"/>
                <w:szCs w:val="28"/>
              </w:rPr>
            </w:pPr>
            <w:r>
              <w:rPr>
                <w:rFonts w:hAnsi="仿宋" w:cs="仿宋" w:hint="eastAsia"/>
                <w:bCs/>
                <w:sz w:val="28"/>
                <w:szCs w:val="28"/>
              </w:rPr>
              <w:t>返程日期</w:t>
            </w:r>
          </w:p>
        </w:tc>
        <w:tc>
          <w:tcPr>
            <w:tcW w:w="2692" w:type="dxa"/>
            <w:vAlign w:val="center"/>
          </w:tcPr>
          <w:p w14:paraId="02A0D325" w14:textId="77777777" w:rsidR="00DB1A80" w:rsidRDefault="00DB1A80">
            <w:pPr>
              <w:spacing w:before="156" w:afterLines="50" w:after="156" w:line="500" w:lineRule="exact"/>
              <w:rPr>
                <w:rFonts w:hAnsi="仿宋" w:cs="仿宋" w:hint="eastAsia"/>
                <w:bCs/>
                <w:sz w:val="28"/>
                <w:szCs w:val="28"/>
              </w:rPr>
            </w:pPr>
          </w:p>
        </w:tc>
        <w:tc>
          <w:tcPr>
            <w:tcW w:w="1950" w:type="dxa"/>
            <w:vAlign w:val="center"/>
          </w:tcPr>
          <w:p w14:paraId="6ED0E3D1" w14:textId="77777777" w:rsidR="00DB1A80" w:rsidRDefault="00000000">
            <w:pPr>
              <w:spacing w:before="156" w:afterLines="50" w:after="156" w:line="500" w:lineRule="exact"/>
              <w:jc w:val="center"/>
              <w:rPr>
                <w:rFonts w:hAnsi="仿宋" w:cs="仿宋" w:hint="eastAsia"/>
                <w:bCs/>
                <w:sz w:val="28"/>
                <w:szCs w:val="28"/>
              </w:rPr>
            </w:pPr>
            <w:r>
              <w:rPr>
                <w:rFonts w:hAnsi="仿宋" w:cs="仿宋" w:hint="eastAsia"/>
                <w:bCs/>
                <w:sz w:val="28"/>
                <w:szCs w:val="28"/>
              </w:rPr>
              <w:t>航班号/车次</w:t>
            </w:r>
          </w:p>
        </w:tc>
        <w:tc>
          <w:tcPr>
            <w:tcW w:w="2648" w:type="dxa"/>
            <w:vAlign w:val="center"/>
          </w:tcPr>
          <w:p w14:paraId="5EC0BDAA" w14:textId="77777777" w:rsidR="00DB1A80" w:rsidRDefault="00DB1A80">
            <w:pPr>
              <w:spacing w:before="156" w:afterLines="50" w:after="156" w:line="500" w:lineRule="exact"/>
              <w:rPr>
                <w:rFonts w:hAnsi="仿宋" w:cs="仿宋" w:hint="eastAsia"/>
                <w:sz w:val="28"/>
                <w:szCs w:val="28"/>
              </w:rPr>
            </w:pPr>
          </w:p>
        </w:tc>
      </w:tr>
      <w:tr w:rsidR="00DB1A80" w14:paraId="65D82405" w14:textId="77777777">
        <w:trPr>
          <w:jc w:val="center"/>
        </w:trPr>
        <w:tc>
          <w:tcPr>
            <w:tcW w:w="1494" w:type="dxa"/>
            <w:vAlign w:val="center"/>
          </w:tcPr>
          <w:p w14:paraId="5FAEE3AE" w14:textId="77777777" w:rsidR="00DB1A80" w:rsidRDefault="00000000">
            <w:pPr>
              <w:spacing w:before="156" w:afterLines="50" w:after="156" w:line="500" w:lineRule="exact"/>
              <w:jc w:val="center"/>
              <w:rPr>
                <w:rFonts w:hAnsi="仿宋" w:cs="仿宋" w:hint="eastAsia"/>
                <w:bCs/>
                <w:sz w:val="28"/>
                <w:szCs w:val="28"/>
              </w:rPr>
            </w:pPr>
            <w:r>
              <w:rPr>
                <w:rFonts w:hAnsi="仿宋" w:cs="仿宋" w:hint="eastAsia"/>
                <w:bCs/>
                <w:sz w:val="28"/>
                <w:szCs w:val="28"/>
              </w:rPr>
              <w:t>是否演讲</w:t>
            </w:r>
          </w:p>
        </w:tc>
        <w:tc>
          <w:tcPr>
            <w:tcW w:w="2692" w:type="dxa"/>
            <w:vAlign w:val="center"/>
          </w:tcPr>
          <w:p w14:paraId="5361688B" w14:textId="77777777" w:rsidR="00DB1A80" w:rsidRDefault="00DB1A80">
            <w:pPr>
              <w:spacing w:before="156" w:afterLines="50" w:after="156" w:line="500" w:lineRule="exact"/>
              <w:rPr>
                <w:rFonts w:hAnsi="仿宋" w:cs="仿宋" w:hint="eastAsia"/>
                <w:bCs/>
                <w:sz w:val="28"/>
                <w:szCs w:val="28"/>
              </w:rPr>
            </w:pPr>
          </w:p>
        </w:tc>
        <w:tc>
          <w:tcPr>
            <w:tcW w:w="1950" w:type="dxa"/>
            <w:vAlign w:val="center"/>
          </w:tcPr>
          <w:p w14:paraId="5AF490A2" w14:textId="77777777" w:rsidR="00DB1A80" w:rsidRDefault="00000000">
            <w:pPr>
              <w:spacing w:before="156" w:afterLines="50" w:after="156" w:line="500" w:lineRule="exact"/>
              <w:jc w:val="center"/>
              <w:rPr>
                <w:rFonts w:hAnsi="仿宋" w:cs="仿宋" w:hint="eastAsia"/>
                <w:bCs/>
                <w:sz w:val="28"/>
                <w:szCs w:val="28"/>
              </w:rPr>
            </w:pPr>
            <w:r>
              <w:rPr>
                <w:rFonts w:hAnsi="仿宋" w:cs="仿宋" w:hint="eastAsia"/>
                <w:bCs/>
                <w:sz w:val="28"/>
                <w:szCs w:val="28"/>
              </w:rPr>
              <w:t>演讲题目</w:t>
            </w:r>
          </w:p>
        </w:tc>
        <w:tc>
          <w:tcPr>
            <w:tcW w:w="2648" w:type="dxa"/>
            <w:vAlign w:val="center"/>
          </w:tcPr>
          <w:p w14:paraId="735D8585" w14:textId="77777777" w:rsidR="00DB1A80" w:rsidRDefault="00DB1A80">
            <w:pPr>
              <w:spacing w:before="156" w:afterLines="50" w:after="156" w:line="500" w:lineRule="exact"/>
              <w:rPr>
                <w:rFonts w:hAnsi="仿宋" w:cs="仿宋" w:hint="eastAsia"/>
                <w:sz w:val="28"/>
                <w:szCs w:val="28"/>
              </w:rPr>
            </w:pPr>
          </w:p>
        </w:tc>
      </w:tr>
      <w:tr w:rsidR="00DB1A80" w14:paraId="59CCCF6D" w14:textId="77777777">
        <w:trPr>
          <w:trHeight w:val="852"/>
          <w:jc w:val="center"/>
        </w:trPr>
        <w:tc>
          <w:tcPr>
            <w:tcW w:w="8784" w:type="dxa"/>
            <w:gridSpan w:val="4"/>
            <w:vAlign w:val="center"/>
          </w:tcPr>
          <w:p w14:paraId="2FEAB274" w14:textId="77777777" w:rsidR="00DB1A80" w:rsidRDefault="00000000">
            <w:pPr>
              <w:spacing w:before="156" w:afterLines="50" w:after="156" w:line="500" w:lineRule="exact"/>
              <w:rPr>
                <w:rFonts w:hAnsi="仿宋" w:cs="仿宋" w:hint="eastAsia"/>
                <w:sz w:val="28"/>
                <w:szCs w:val="28"/>
              </w:rPr>
            </w:pPr>
            <w:r>
              <w:rPr>
                <w:rFonts w:hAnsi="仿宋" w:cs="仿宋" w:hint="eastAsia"/>
                <w:b/>
                <w:bCs/>
                <w:sz w:val="28"/>
                <w:szCs w:val="28"/>
              </w:rPr>
              <w:t>注</w:t>
            </w:r>
            <w:r>
              <w:rPr>
                <w:rFonts w:hAnsi="仿宋" w:cs="仿宋" w:hint="eastAsia"/>
                <w:sz w:val="28"/>
                <w:szCs w:val="28"/>
              </w:rPr>
              <w:t>：本回执请于2024年3月25日17时前反馈至会议联系人邮箱：huangchaozhi@caeri.com.cn。</w:t>
            </w:r>
          </w:p>
        </w:tc>
      </w:tr>
    </w:tbl>
    <w:p w14:paraId="213E66C9" w14:textId="77777777" w:rsidR="00DB1A80" w:rsidRDefault="00DB1A80">
      <w:pPr>
        <w:spacing w:afterLines="10" w:after="31" w:line="500" w:lineRule="exact"/>
        <w:rPr>
          <w:sz w:val="25"/>
          <w:szCs w:val="25"/>
        </w:rPr>
      </w:pPr>
    </w:p>
    <w:p w14:paraId="71F9ECDB" w14:textId="77777777" w:rsidR="00DB1A80" w:rsidRDefault="00DB1A80">
      <w:pPr>
        <w:rPr>
          <w:rFonts w:ascii="黑体" w:eastAsia="黑体" w:hAnsi="黑体" w:cs="仿宋" w:hint="eastAsia"/>
          <w:bCs/>
        </w:rPr>
      </w:pPr>
    </w:p>
    <w:p w14:paraId="1C008479" w14:textId="77777777" w:rsidR="00DB1A80" w:rsidRDefault="00DB1A80">
      <w:pPr>
        <w:rPr>
          <w:rFonts w:ascii="黑体" w:eastAsia="黑体" w:hAnsi="黑体" w:cs="仿宋" w:hint="eastAsia"/>
          <w:bCs/>
        </w:rPr>
      </w:pPr>
    </w:p>
    <w:p w14:paraId="5AE6D39F" w14:textId="77777777" w:rsidR="00DB1A80" w:rsidRDefault="00DB1A80">
      <w:pPr>
        <w:rPr>
          <w:rFonts w:ascii="黑体" w:eastAsia="黑体" w:hAnsi="黑体" w:cs="仿宋" w:hint="eastAsia"/>
          <w:bCs/>
        </w:rPr>
      </w:pPr>
    </w:p>
    <w:p w14:paraId="64516768" w14:textId="77777777" w:rsidR="00DB1A80" w:rsidRDefault="00DB1A80">
      <w:pPr>
        <w:rPr>
          <w:rFonts w:ascii="黑体" w:eastAsia="黑体" w:hAnsi="黑体" w:cs="仿宋" w:hint="eastAsia"/>
          <w:bCs/>
        </w:rPr>
      </w:pPr>
    </w:p>
    <w:p w14:paraId="21F8E929" w14:textId="77777777" w:rsidR="00DB1A80" w:rsidRDefault="00DB1A80">
      <w:pPr>
        <w:rPr>
          <w:rFonts w:ascii="黑体" w:eastAsia="黑体" w:hAnsi="黑体" w:cs="仿宋" w:hint="eastAsia"/>
          <w:bCs/>
        </w:rPr>
      </w:pPr>
    </w:p>
    <w:p w14:paraId="65157E58" w14:textId="77777777" w:rsidR="00DB1A80" w:rsidRDefault="00DB1A80">
      <w:pPr>
        <w:rPr>
          <w:rFonts w:ascii="黑体" w:eastAsia="黑体" w:hAnsi="黑体" w:cs="仿宋" w:hint="eastAsia"/>
          <w:bCs/>
        </w:rPr>
      </w:pPr>
    </w:p>
    <w:p w14:paraId="0DB7F918" w14:textId="77777777" w:rsidR="00DB1A80" w:rsidRDefault="00000000">
      <w:pPr>
        <w:rPr>
          <w:rFonts w:ascii="黑体" w:eastAsia="黑体" w:hAnsi="黑体" w:cs="仿宋" w:hint="eastAsia"/>
          <w:bCs/>
        </w:rPr>
      </w:pPr>
      <w:r>
        <w:rPr>
          <w:rFonts w:ascii="黑体" w:eastAsia="黑体" w:hAnsi="黑体" w:cs="仿宋" w:hint="eastAsia"/>
          <w:bCs/>
        </w:rPr>
        <w:lastRenderedPageBreak/>
        <w:t>附件2：</w:t>
      </w:r>
    </w:p>
    <w:p w14:paraId="65DBD20D" w14:textId="77777777" w:rsidR="00DB1A80" w:rsidRDefault="00000000">
      <w:pPr>
        <w:spacing w:before="156" w:afterLines="50" w:after="156"/>
        <w:jc w:val="center"/>
        <w:rPr>
          <w:rFonts w:ascii="方正小标宋简体" w:eastAsia="方正小标宋简体" w:hAnsi="仿宋" w:cs="仿宋" w:hint="eastAsia"/>
        </w:rPr>
      </w:pPr>
      <w:r>
        <w:rPr>
          <w:rFonts w:ascii="方正小标宋简体" w:eastAsia="方正小标宋简体" w:hAnsi="仿宋" w:cs="仿宋" w:hint="eastAsia"/>
        </w:rPr>
        <w:t>会场及酒店信息</w:t>
      </w:r>
    </w:p>
    <w:p w14:paraId="3D162FBD" w14:textId="77777777" w:rsidR="00DB1A80" w:rsidRDefault="00000000">
      <w:pPr>
        <w:spacing w:beforeLines="50" w:before="156" w:afterLines="50" w:after="156"/>
        <w:ind w:firstLineChars="200" w:firstLine="640"/>
        <w:jc w:val="left"/>
        <w:rPr>
          <w:rFonts w:ascii="黑体" w:eastAsia="黑体" w:hAnsi="黑体" w:cs="黑体" w:hint="eastAsia"/>
        </w:rPr>
      </w:pPr>
      <w:r>
        <w:rPr>
          <w:rFonts w:ascii="黑体" w:eastAsia="黑体" w:hAnsi="黑体" w:cs="黑体" w:hint="eastAsia"/>
        </w:rPr>
        <w:t>（一）会场信息</w:t>
      </w:r>
    </w:p>
    <w:p w14:paraId="17323889" w14:textId="77777777" w:rsidR="00DB1A80" w:rsidRDefault="00000000">
      <w:pPr>
        <w:jc w:val="center"/>
        <w:rPr>
          <w:rFonts w:ascii="仿宋" w:eastAsia="仿宋" w:hAnsi="仿宋" w:cs="仿宋" w:hint="eastAsia"/>
          <w:sz w:val="28"/>
          <w:szCs w:val="28"/>
        </w:rPr>
      </w:pPr>
      <w:r>
        <w:rPr>
          <w:noProof/>
        </w:rPr>
        <w:drawing>
          <wp:inline distT="0" distB="0" distL="114300" distR="114300" wp14:anchorId="46649638" wp14:editId="1BE3BB70">
            <wp:extent cx="5275580" cy="3629660"/>
            <wp:effectExtent l="0" t="0" r="127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275580" cy="3629660"/>
                    </a:xfrm>
                    <a:prstGeom prst="rect">
                      <a:avLst/>
                    </a:prstGeom>
                    <a:noFill/>
                    <a:ln>
                      <a:noFill/>
                    </a:ln>
                  </pic:spPr>
                </pic:pic>
              </a:graphicData>
            </a:graphic>
          </wp:inline>
        </w:drawing>
      </w:r>
    </w:p>
    <w:p w14:paraId="7CAF8F32" w14:textId="77777777" w:rsidR="00DB1A80" w:rsidRDefault="00000000">
      <w:pPr>
        <w:ind w:firstLineChars="200" w:firstLine="562"/>
        <w:jc w:val="left"/>
        <w:rPr>
          <w:rFonts w:ascii="仿宋" w:eastAsia="仿宋" w:hAnsi="仿宋" w:cs="仿宋" w:hint="eastAsia"/>
          <w:sz w:val="28"/>
          <w:szCs w:val="28"/>
        </w:rPr>
      </w:pPr>
      <w:r>
        <w:rPr>
          <w:rFonts w:ascii="仿宋" w:eastAsia="仿宋" w:hAnsi="仿宋" w:cs="仿宋" w:hint="eastAsia"/>
          <w:b/>
          <w:bCs/>
          <w:sz w:val="28"/>
          <w:szCs w:val="28"/>
        </w:rPr>
        <w:t>（1）首都国际机场</w:t>
      </w:r>
      <w:r>
        <w:rPr>
          <w:rFonts w:ascii="仿宋" w:eastAsia="仿宋" w:hAnsi="仿宋" w:cs="仿宋" w:hint="eastAsia"/>
          <w:sz w:val="28"/>
          <w:szCs w:val="28"/>
        </w:rPr>
        <w:t xml:space="preserve">：按地图导航，打车约 20 分钟； </w:t>
      </w:r>
    </w:p>
    <w:p w14:paraId="7615708A" w14:textId="77777777" w:rsidR="00DB1A80" w:rsidRDefault="00000000">
      <w:pPr>
        <w:ind w:firstLineChars="200" w:firstLine="562"/>
        <w:jc w:val="left"/>
        <w:rPr>
          <w:rFonts w:ascii="仿宋" w:eastAsia="仿宋" w:hAnsi="仿宋" w:cs="仿宋" w:hint="eastAsia"/>
          <w:sz w:val="28"/>
          <w:szCs w:val="28"/>
        </w:rPr>
      </w:pPr>
      <w:r>
        <w:rPr>
          <w:rFonts w:ascii="仿宋" w:eastAsia="仿宋" w:hAnsi="仿宋" w:cs="仿宋" w:hint="eastAsia"/>
          <w:b/>
          <w:bCs/>
          <w:sz w:val="28"/>
          <w:szCs w:val="28"/>
        </w:rPr>
        <w:t>（2）北京大兴国际机场</w:t>
      </w:r>
      <w:r>
        <w:rPr>
          <w:rFonts w:ascii="仿宋" w:eastAsia="仿宋" w:hAnsi="仿宋" w:cs="仿宋" w:hint="eastAsia"/>
          <w:sz w:val="28"/>
          <w:szCs w:val="28"/>
        </w:rPr>
        <w:t xml:space="preserve">：按地图导航，打车约 100 分钟；地铁大兴机场线换乘 19 号线再换乘 14 号线再换乘15 号线（26 站），国展站下车（近东登录大厅）、花梨坎站下车（近北登录大厅）； </w:t>
      </w:r>
    </w:p>
    <w:p w14:paraId="2F8B563F" w14:textId="77777777" w:rsidR="00DB1A80" w:rsidRDefault="00000000">
      <w:pPr>
        <w:ind w:firstLineChars="200" w:firstLine="562"/>
        <w:jc w:val="left"/>
        <w:rPr>
          <w:rFonts w:ascii="仿宋" w:eastAsia="仿宋" w:hAnsi="仿宋" w:cs="仿宋" w:hint="eastAsia"/>
          <w:sz w:val="28"/>
          <w:szCs w:val="28"/>
        </w:rPr>
      </w:pPr>
      <w:r>
        <w:rPr>
          <w:rFonts w:ascii="仿宋" w:eastAsia="仿宋" w:hAnsi="仿宋" w:cs="仿宋" w:hint="eastAsia"/>
          <w:b/>
          <w:bCs/>
          <w:sz w:val="28"/>
          <w:szCs w:val="28"/>
        </w:rPr>
        <w:t>（3）北京站</w:t>
      </w:r>
      <w:r>
        <w:rPr>
          <w:rFonts w:ascii="仿宋" w:eastAsia="仿宋" w:hAnsi="仿宋" w:cs="仿宋" w:hint="eastAsia"/>
          <w:sz w:val="28"/>
          <w:szCs w:val="28"/>
        </w:rPr>
        <w:t xml:space="preserve">：按地图导航，打车约 45 分钟；地铁 2 号线换乘 13 号线再换乘 15 号线（14 站），国展站下车（近东登录大厅）、花梨坎站下车（近北登录大厅）； </w:t>
      </w:r>
    </w:p>
    <w:p w14:paraId="0F7868F6" w14:textId="77777777" w:rsidR="00DB1A80" w:rsidRDefault="00000000">
      <w:pPr>
        <w:ind w:firstLineChars="200" w:firstLine="562"/>
        <w:jc w:val="left"/>
        <w:rPr>
          <w:rFonts w:ascii="仿宋" w:eastAsia="仿宋" w:hAnsi="仿宋" w:cs="仿宋" w:hint="eastAsia"/>
          <w:sz w:val="28"/>
          <w:szCs w:val="28"/>
        </w:rPr>
      </w:pPr>
      <w:r>
        <w:rPr>
          <w:rFonts w:ascii="仿宋" w:eastAsia="仿宋" w:hAnsi="仿宋" w:cs="仿宋" w:hint="eastAsia"/>
          <w:b/>
          <w:bCs/>
          <w:sz w:val="28"/>
          <w:szCs w:val="28"/>
        </w:rPr>
        <w:t>（4）北京南站</w:t>
      </w:r>
      <w:r>
        <w:rPr>
          <w:rFonts w:ascii="仿宋" w:eastAsia="仿宋" w:hAnsi="仿宋" w:cs="仿宋" w:hint="eastAsia"/>
          <w:sz w:val="28"/>
          <w:szCs w:val="28"/>
        </w:rPr>
        <w:t xml:space="preserve">：按地图导航，打车约 70 分钟；地铁 14 号线换乘 15 </w:t>
      </w:r>
      <w:r>
        <w:rPr>
          <w:rFonts w:ascii="仿宋" w:eastAsia="仿宋" w:hAnsi="仿宋" w:cs="仿宋" w:hint="eastAsia"/>
          <w:sz w:val="28"/>
          <w:szCs w:val="28"/>
        </w:rPr>
        <w:lastRenderedPageBreak/>
        <w:t xml:space="preserve">号线（22 站），国展站下车（近东登录大厅）、花梨坎站下车（近北登录大厅）； </w:t>
      </w:r>
    </w:p>
    <w:p w14:paraId="195F5014" w14:textId="77777777" w:rsidR="00DB1A80" w:rsidRDefault="00000000">
      <w:pPr>
        <w:ind w:firstLineChars="200" w:firstLine="562"/>
        <w:jc w:val="left"/>
        <w:rPr>
          <w:rFonts w:ascii="仿宋" w:eastAsia="仿宋" w:hAnsi="仿宋" w:cs="仿宋" w:hint="eastAsia"/>
          <w:sz w:val="28"/>
          <w:szCs w:val="28"/>
        </w:rPr>
      </w:pPr>
      <w:r>
        <w:rPr>
          <w:rFonts w:ascii="仿宋" w:eastAsia="仿宋" w:hAnsi="仿宋" w:cs="仿宋" w:hint="eastAsia"/>
          <w:b/>
          <w:bCs/>
          <w:sz w:val="28"/>
          <w:szCs w:val="28"/>
        </w:rPr>
        <w:t>（5）北京西站</w:t>
      </w:r>
      <w:r>
        <w:rPr>
          <w:rFonts w:ascii="仿宋" w:eastAsia="仿宋" w:hAnsi="仿宋" w:cs="仿宋" w:hint="eastAsia"/>
          <w:sz w:val="28"/>
          <w:szCs w:val="28"/>
        </w:rPr>
        <w:t xml:space="preserve">：按地图导航，打车约 70 分钟；地铁 7 号线换乘 5 号线再换乘 15 号线（28 站），国展站下车（近东登录大厅）、花梨坎站下车（近北登录大厅）； </w:t>
      </w:r>
    </w:p>
    <w:p w14:paraId="788FD745" w14:textId="77777777" w:rsidR="00DB1A80" w:rsidRDefault="00000000">
      <w:pPr>
        <w:ind w:firstLineChars="200" w:firstLine="562"/>
        <w:jc w:val="left"/>
        <w:rPr>
          <w:rFonts w:ascii="仿宋" w:eastAsia="仿宋" w:hAnsi="仿宋" w:cs="仿宋" w:hint="eastAsia"/>
          <w:sz w:val="28"/>
          <w:szCs w:val="28"/>
        </w:rPr>
      </w:pPr>
      <w:r>
        <w:rPr>
          <w:rFonts w:ascii="仿宋" w:eastAsia="仿宋" w:hAnsi="仿宋" w:cs="仿宋" w:hint="eastAsia"/>
          <w:b/>
          <w:bCs/>
          <w:sz w:val="28"/>
          <w:szCs w:val="28"/>
        </w:rPr>
        <w:t>（6）北京北站</w:t>
      </w:r>
      <w:r>
        <w:rPr>
          <w:rFonts w:ascii="仿宋" w:eastAsia="仿宋" w:hAnsi="仿宋" w:cs="仿宋" w:hint="eastAsia"/>
          <w:sz w:val="28"/>
          <w:szCs w:val="28"/>
        </w:rPr>
        <w:t xml:space="preserve">：按地图导航，打车约 50 分钟；地铁 2 号线换乘 5 号线再换乘 15 号线（17 站），国展站下车（近东登录大厅）、花梨坎站下车（近北登录大厅）； </w:t>
      </w:r>
    </w:p>
    <w:p w14:paraId="41426143" w14:textId="77777777" w:rsidR="00DB1A80" w:rsidRDefault="00000000">
      <w:pPr>
        <w:ind w:firstLineChars="200" w:firstLine="562"/>
        <w:jc w:val="left"/>
        <w:rPr>
          <w:rFonts w:ascii="仿宋" w:eastAsia="仿宋" w:hAnsi="仿宋" w:cs="仿宋" w:hint="eastAsia"/>
          <w:sz w:val="28"/>
          <w:szCs w:val="28"/>
        </w:rPr>
      </w:pPr>
      <w:r>
        <w:rPr>
          <w:rFonts w:ascii="仿宋" w:eastAsia="仿宋" w:hAnsi="仿宋" w:cs="仿宋" w:hint="eastAsia"/>
          <w:b/>
          <w:bCs/>
          <w:sz w:val="28"/>
          <w:szCs w:val="28"/>
        </w:rPr>
        <w:t>（7）北京丰台站</w:t>
      </w:r>
      <w:r>
        <w:rPr>
          <w:rFonts w:ascii="仿宋" w:eastAsia="仿宋" w:hAnsi="仿宋" w:cs="仿宋" w:hint="eastAsia"/>
          <w:sz w:val="28"/>
          <w:szCs w:val="28"/>
        </w:rPr>
        <w:t>：按地图导航，打车约 80 分钟；地铁 10 号线换乘 8 号线再换乘 15 号线（31 站），国展站下车（近东登录大厅）、花梨坎站下车（近北登录大厅）</w:t>
      </w:r>
    </w:p>
    <w:p w14:paraId="2A9A1019" w14:textId="77777777" w:rsidR="00DB1A80" w:rsidRDefault="00000000">
      <w:pPr>
        <w:spacing w:beforeLines="50" w:before="156" w:afterLines="50" w:after="156"/>
        <w:ind w:firstLineChars="200" w:firstLine="640"/>
        <w:jc w:val="left"/>
        <w:rPr>
          <w:rFonts w:ascii="黑体" w:eastAsia="黑体" w:hAnsi="黑体" w:cs="黑体" w:hint="eastAsia"/>
        </w:rPr>
      </w:pPr>
      <w:r>
        <w:rPr>
          <w:rFonts w:ascii="黑体" w:eastAsia="黑体" w:hAnsi="黑体" w:cs="黑体" w:hint="eastAsia"/>
        </w:rPr>
        <w:t>（二）酒店信息</w:t>
      </w:r>
    </w:p>
    <w:p w14:paraId="736850DE" w14:textId="77777777" w:rsidR="00DB1A80" w:rsidRDefault="00000000">
      <w:pPr>
        <w:rPr>
          <w:sz w:val="28"/>
          <w:szCs w:val="28"/>
        </w:rPr>
      </w:pPr>
      <w:r>
        <w:rPr>
          <w:noProof/>
        </w:rPr>
        <w:drawing>
          <wp:anchor distT="0" distB="0" distL="0" distR="0" simplePos="0" relativeHeight="5120" behindDoc="1" locked="0" layoutInCell="1" allowOverlap="1" wp14:anchorId="0A9A6A0B" wp14:editId="60E2DDDE">
            <wp:simplePos x="0" y="0"/>
            <wp:positionH relativeFrom="page">
              <wp:posOffset>4627245</wp:posOffset>
            </wp:positionH>
            <wp:positionV relativeFrom="page">
              <wp:posOffset>5438140</wp:posOffset>
            </wp:positionV>
            <wp:extent cx="1782445" cy="1561465"/>
            <wp:effectExtent l="0" t="0" r="8255" b="635"/>
            <wp:wrapNone/>
            <wp:docPr id="4" name="Image1"/>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9" cstate="print"/>
                    <a:srcRect l="12249" t="13020" r="14871" b="18006"/>
                    <a:stretch>
                      <a:fillRect/>
                    </a:stretch>
                  </pic:blipFill>
                  <pic:spPr>
                    <a:xfrm>
                      <a:off x="0" y="0"/>
                      <a:ext cx="1782445" cy="1561465"/>
                    </a:xfrm>
                    <a:prstGeom prst="rect">
                      <a:avLst/>
                    </a:prstGeom>
                  </pic:spPr>
                </pic:pic>
              </a:graphicData>
            </a:graphic>
          </wp:anchor>
        </w:drawing>
      </w:r>
      <w:r>
        <w:rPr>
          <w:sz w:val="28"/>
          <w:szCs w:val="28"/>
        </w:rPr>
        <w:t>酒店预定请联系组委会指定酒店服务商:</w:t>
      </w:r>
    </w:p>
    <w:p w14:paraId="03F340EC" w14:textId="77777777" w:rsidR="00DB1A80" w:rsidRDefault="00000000">
      <w:pPr>
        <w:rPr>
          <w:sz w:val="28"/>
          <w:szCs w:val="28"/>
        </w:rPr>
      </w:pPr>
      <w:r>
        <w:rPr>
          <w:sz w:val="28"/>
          <w:szCs w:val="28"/>
        </w:rPr>
        <w:t>北京宝源和展览服务有限公司</w:t>
      </w:r>
    </w:p>
    <w:p w14:paraId="260E6358" w14:textId="77777777" w:rsidR="00DB1A80" w:rsidRDefault="00000000">
      <w:pPr>
        <w:rPr>
          <w:sz w:val="28"/>
          <w:szCs w:val="28"/>
        </w:rPr>
      </w:pPr>
      <w:r>
        <w:rPr>
          <w:sz w:val="28"/>
          <w:szCs w:val="28"/>
        </w:rPr>
        <w:t>联系人:</w:t>
      </w:r>
      <w:r>
        <w:rPr>
          <w:rFonts w:hint="eastAsia"/>
          <w:sz w:val="28"/>
          <w:szCs w:val="28"/>
        </w:rPr>
        <w:t xml:space="preserve"> </w:t>
      </w:r>
      <w:r>
        <w:rPr>
          <w:sz w:val="28"/>
          <w:szCs w:val="28"/>
        </w:rPr>
        <w:t>闫经理 18611205309(微信)</w:t>
      </w:r>
      <w:r>
        <w:rPr>
          <w:sz w:val="28"/>
          <w:szCs w:val="28"/>
        </w:rPr>
        <w:tab/>
      </w:r>
    </w:p>
    <w:p w14:paraId="1105F6FF" w14:textId="77777777" w:rsidR="00DB1A80" w:rsidRDefault="00000000">
      <w:pPr>
        <w:ind w:firstLineChars="400" w:firstLine="1120"/>
        <w:rPr>
          <w:sz w:val="28"/>
          <w:szCs w:val="28"/>
        </w:rPr>
      </w:pPr>
      <w:r>
        <w:rPr>
          <w:sz w:val="28"/>
          <w:szCs w:val="28"/>
        </w:rPr>
        <w:t>毕经理 18611205310(微信)</w:t>
      </w:r>
    </w:p>
    <w:p w14:paraId="2CE147D0" w14:textId="77777777" w:rsidR="00DB1A80" w:rsidRDefault="00000000">
      <w:pPr>
        <w:rPr>
          <w:sz w:val="28"/>
          <w:szCs w:val="28"/>
        </w:rPr>
      </w:pPr>
      <w:r>
        <w:rPr>
          <w:sz w:val="28"/>
          <w:szCs w:val="28"/>
        </w:rPr>
        <w:t>更多酒店请联系:宋柏13621384000(微信)</w:t>
      </w:r>
      <w:r>
        <w:rPr>
          <w:rFonts w:hint="eastAsia"/>
          <w:sz w:val="28"/>
          <w:szCs w:val="28"/>
        </w:rPr>
        <w:t xml:space="preserve">            </w:t>
      </w:r>
      <w:r>
        <w:rPr>
          <w:rFonts w:ascii="方正仿宋_GBK" w:eastAsia="方正仿宋_GBK" w:hAnsi="方正仿宋_GBK" w:cs="方正仿宋_GBK" w:hint="eastAsia"/>
          <w:sz w:val="28"/>
          <w:szCs w:val="28"/>
        </w:rPr>
        <w:t>扫码预定</w:t>
      </w:r>
    </w:p>
    <w:p w14:paraId="598CD2B9" w14:textId="77777777" w:rsidR="00DB1A80" w:rsidRDefault="00DB1A80">
      <w:pPr>
        <w:spacing w:line="560" w:lineRule="exact"/>
        <w:rPr>
          <w:rFonts w:ascii="方正小标宋简体" w:eastAsia="方正小标宋简体"/>
          <w:sz w:val="44"/>
          <w:szCs w:val="44"/>
        </w:rPr>
      </w:pPr>
    </w:p>
    <w:p w14:paraId="0A7CED16" w14:textId="77777777" w:rsidR="00DB1A80" w:rsidRDefault="00DB1A80">
      <w:pPr>
        <w:rPr>
          <w:rFonts w:ascii="黑体" w:eastAsia="黑体" w:hAnsi="黑体" w:cs="仿宋" w:hint="eastAsia"/>
          <w:bCs/>
        </w:rPr>
      </w:pPr>
    </w:p>
    <w:p w14:paraId="0333C0FD" w14:textId="77777777" w:rsidR="00DB1A80" w:rsidRDefault="00000000">
      <w:pPr>
        <w:spacing w:line="560" w:lineRule="exact"/>
        <w:rPr>
          <w:rFonts w:ascii="黑体" w:eastAsia="黑体" w:hAnsi="黑体" w:cs="仿宋" w:hint="eastAsia"/>
          <w:bCs/>
          <w:highlight w:val="yellow"/>
        </w:rPr>
      </w:pPr>
      <w:r>
        <w:rPr>
          <w:rFonts w:ascii="黑体" w:eastAsia="黑体" w:hAnsi="黑体" w:cs="仿宋" w:hint="eastAsia"/>
          <w:bCs/>
        </w:rPr>
        <w:lastRenderedPageBreak/>
        <w:t>附件3：</w:t>
      </w:r>
    </w:p>
    <w:p w14:paraId="737F4FAC" w14:textId="77777777" w:rsidR="00DB1A80" w:rsidRDefault="00000000">
      <w:pPr>
        <w:spacing w:line="660" w:lineRule="exact"/>
        <w:jc w:val="center"/>
        <w:rPr>
          <w:rFonts w:ascii="方正小标宋简体" w:eastAsia="方正小标宋简体" w:hAnsi="仿宋" w:cs="仿宋" w:hint="eastAsia"/>
        </w:rPr>
      </w:pPr>
      <w:r>
        <w:rPr>
          <w:rFonts w:ascii="方正小标宋简体" w:eastAsia="方正小标宋简体" w:hAnsi="仿宋" w:cs="仿宋" w:hint="eastAsia"/>
        </w:rPr>
        <w:t>AMR2025中国国际汽车维修检测诊断设备、</w:t>
      </w:r>
    </w:p>
    <w:p w14:paraId="7620684D" w14:textId="77777777" w:rsidR="00DB1A80" w:rsidRDefault="00000000">
      <w:pPr>
        <w:spacing w:line="660" w:lineRule="exact"/>
        <w:jc w:val="center"/>
        <w:rPr>
          <w:rFonts w:ascii="方正小标宋简体" w:eastAsia="方正小标宋简体" w:hAnsi="仿宋" w:cs="仿宋" w:hint="eastAsia"/>
        </w:rPr>
      </w:pPr>
      <w:r>
        <w:rPr>
          <w:rFonts w:ascii="方正小标宋简体" w:eastAsia="方正小标宋简体" w:hAnsi="仿宋" w:cs="仿宋" w:hint="eastAsia"/>
        </w:rPr>
        <w:t>零部件及美容养护展会简介</w:t>
      </w:r>
    </w:p>
    <w:p w14:paraId="544E5B9D" w14:textId="77777777" w:rsidR="00DB1A80" w:rsidRDefault="00DB1A80">
      <w:pPr>
        <w:pStyle w:val="af3"/>
        <w:spacing w:line="560" w:lineRule="exact"/>
        <w:ind w:firstLine="640"/>
        <w:jc w:val="center"/>
        <w:rPr>
          <w:rFonts w:ascii="仿宋_GB2312" w:eastAsia="仿宋_GB2312" w:hAnsi="Times New Roman"/>
          <w:bCs/>
          <w:sz w:val="32"/>
          <w:szCs w:val="32"/>
        </w:rPr>
      </w:pPr>
    </w:p>
    <w:p w14:paraId="5D1D89CC" w14:textId="77777777" w:rsidR="00DB1A80" w:rsidRDefault="00000000">
      <w:pPr>
        <w:pStyle w:val="af3"/>
        <w:spacing w:line="560" w:lineRule="exact"/>
        <w:ind w:firstLine="640"/>
        <w:rPr>
          <w:rFonts w:ascii="仿宋_GB2312" w:eastAsia="仿宋_GB2312" w:hAnsi="Times New Roman"/>
          <w:bCs/>
          <w:sz w:val="32"/>
          <w:szCs w:val="32"/>
        </w:rPr>
      </w:pPr>
      <w:r>
        <w:rPr>
          <w:rFonts w:ascii="仿宋_GB2312" w:eastAsia="仿宋_GB2312" w:hAnsi="Times New Roman" w:hint="eastAsia"/>
          <w:bCs/>
          <w:sz w:val="32"/>
          <w:szCs w:val="32"/>
        </w:rPr>
        <w:t>AMR中国国际汽车维修检测诊断设备、零部件及美容养护展览会（简称：AMR中国国际汽保汽配展）历经四十年成长，已成为中国汽车后市场领域的品牌商贸平台和年度盛会。AMR2025重返北京，重磅亮相首都国际会展中心，全面展示汽车后市场在数字化转型、绿色低碳发展、智慧交通及产业优化升级方面的最新成果与未来趋势，为海内外参展商和专业买家搭建沟通与合作的桥梁，共同推动后市场的创新和可持续发展。</w:t>
      </w:r>
    </w:p>
    <w:p w14:paraId="513C494D" w14:textId="77777777" w:rsidR="00DB1A80" w:rsidRDefault="00000000">
      <w:pPr>
        <w:pStyle w:val="af3"/>
        <w:spacing w:line="560" w:lineRule="exact"/>
        <w:ind w:firstLine="640"/>
        <w:rPr>
          <w:rFonts w:ascii="仿宋_GB2312" w:eastAsia="仿宋_GB2312" w:hAnsi="Times New Roman"/>
          <w:bCs/>
          <w:sz w:val="32"/>
          <w:szCs w:val="32"/>
        </w:rPr>
      </w:pPr>
      <w:r>
        <w:rPr>
          <w:rFonts w:ascii="仿宋_GB2312" w:eastAsia="仿宋_GB2312" w:hAnsi="Times New Roman" w:hint="eastAsia"/>
          <w:bCs/>
          <w:sz w:val="32"/>
          <w:szCs w:val="32"/>
        </w:rPr>
        <w:t>2025年AMR中国国际汽保汽配展总面积达10万平方米，涵盖4个展馆，重点展示汽车后市场全产业链，包括汽车维护与保修、零部件、用品与改装等传统核心板块以及首次亮相的道路运输装备专区，助力各领域及细分市场近年升级转型的庞大需求。备受关注的绿色维修专区将聚焦新能源维修技术、钣喷智能机器人及数字化门店升级等前沿领域，推动环保与高效的售后维修服务。汽车零部件板块规模再次扩大，涵盖部件与组件、电子及智能网联等领域，特别是商用车配件和新能源商用车相关产品。此外，AMR</w:t>
      </w:r>
      <w:r>
        <w:rPr>
          <w:rFonts w:ascii="仿宋_GB2312" w:eastAsia="仿宋_GB2312" w:hAnsi="Times New Roman" w:hint="eastAsia"/>
          <w:bCs/>
          <w:sz w:val="32"/>
          <w:szCs w:val="32"/>
        </w:rPr>
        <w:t> </w:t>
      </w:r>
      <w:r>
        <w:rPr>
          <w:rFonts w:ascii="仿宋_GB2312" w:eastAsia="仿宋_GB2312" w:hAnsi="Times New Roman" w:hint="eastAsia"/>
          <w:bCs/>
          <w:sz w:val="32"/>
          <w:szCs w:val="32"/>
        </w:rPr>
        <w:t>2025还将举办新能源汽车维修、钣金喷漆、智能网联等职业技能大赛，促进校企合作，提升行业创新能力和实践水平。展会汇聚全球优质参展企业，提供丰富的商贸采购、信息交流和产业服务机会，助力与会者把握汽车后市场领域的创新技术发展趋势</w:t>
      </w:r>
      <w:r>
        <w:rPr>
          <w:rFonts w:ascii="仿宋_GB2312" w:eastAsia="仿宋_GB2312" w:hAnsi="Times New Roman" w:hint="eastAsia"/>
          <w:bCs/>
          <w:sz w:val="32"/>
          <w:szCs w:val="32"/>
        </w:rPr>
        <w:lastRenderedPageBreak/>
        <w:t>和新技能，以应对产业数字化转型以及日益成熟的汽车消费市场需求。</w:t>
      </w:r>
    </w:p>
    <w:p w14:paraId="10D4E1EC" w14:textId="77777777" w:rsidR="00DB1A80" w:rsidRDefault="00000000">
      <w:pPr>
        <w:pStyle w:val="af3"/>
        <w:spacing w:line="560" w:lineRule="exact"/>
        <w:ind w:firstLine="640"/>
        <w:rPr>
          <w:rFonts w:ascii="仿宋_GB2312" w:eastAsia="仿宋_GB2312" w:hAnsi="Times New Roman"/>
          <w:bCs/>
          <w:sz w:val="32"/>
          <w:szCs w:val="32"/>
        </w:rPr>
      </w:pPr>
      <w:r>
        <w:rPr>
          <w:rFonts w:ascii="仿宋_GB2312" w:eastAsia="仿宋_GB2312" w:hAnsi="Times New Roman" w:hint="eastAsia"/>
          <w:bCs/>
          <w:sz w:val="32"/>
          <w:szCs w:val="32"/>
        </w:rPr>
        <w:t>AMR2025由中国汽车保修设备行业协会、中国汽车维修行业协会、法兰克福展览（上海）有限公司与中国机械国际合作股份有限公司共同联合主办，也是法兰克福展览集团在全球范围约35场交通运输及物流领域专业展览及活动之一。</w:t>
      </w:r>
    </w:p>
    <w:p w14:paraId="51EBD122" w14:textId="77777777" w:rsidR="00DB1A80" w:rsidRDefault="00000000">
      <w:pPr>
        <w:pStyle w:val="af3"/>
        <w:spacing w:line="560" w:lineRule="exact"/>
        <w:ind w:firstLine="640"/>
        <w:rPr>
          <w:rFonts w:ascii="仿宋_GB2312" w:eastAsia="仿宋_GB2312" w:hAnsi="Times New Roman"/>
          <w:bCs/>
          <w:sz w:val="32"/>
          <w:szCs w:val="32"/>
        </w:rPr>
      </w:pPr>
      <w:r>
        <w:rPr>
          <w:rFonts w:ascii="仿宋_GB2312" w:eastAsia="仿宋_GB2312" w:hAnsi="Times New Roman" w:hint="eastAsia"/>
          <w:bCs/>
          <w:sz w:val="32"/>
          <w:szCs w:val="32"/>
        </w:rPr>
        <w:t>欲了解更多展会信息，请访问展会网站www.amr-china.cn。</w:t>
      </w:r>
    </w:p>
    <w:sectPr w:rsidR="00DB1A80">
      <w:headerReference w:type="default" r:id="rId10"/>
      <w:footerReference w:type="default" r:id="rId11"/>
      <w:pgSz w:w="11906" w:h="16838"/>
      <w:pgMar w:top="1304" w:right="1418" w:bottom="1304"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7ADA4" w14:textId="77777777" w:rsidR="002C7986" w:rsidRDefault="002C7986">
      <w:pPr>
        <w:spacing w:after="0" w:line="240" w:lineRule="auto"/>
      </w:pPr>
      <w:r>
        <w:separator/>
      </w:r>
    </w:p>
  </w:endnote>
  <w:endnote w:type="continuationSeparator" w:id="0">
    <w:p w14:paraId="5F5D10BF" w14:textId="77777777" w:rsidR="002C7986" w:rsidRDefault="002C7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方正中等线简体">
    <w:altName w:val="宋体"/>
    <w:charset w:val="86"/>
    <w:family w:val="script"/>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书宋简体">
    <w:altName w:val="宋体"/>
    <w:charset w:val="86"/>
    <w:family w:val="script"/>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TimesNewRomanPSMT">
    <w:altName w:val="Times New Roman"/>
    <w:charset w:val="00"/>
    <w:family w:val="auto"/>
    <w:pitch w:val="default"/>
  </w:font>
  <w:font w:name="方正仿宋_GBK">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505F" w14:textId="77777777" w:rsidR="00DB1A80" w:rsidRDefault="00000000">
    <w:pPr>
      <w:pStyle w:val="aa"/>
      <w:ind w:right="180"/>
      <w:jc w:val="right"/>
      <w:rPr>
        <w:sz w:val="24"/>
        <w:szCs w:val="24"/>
      </w:rPr>
    </w:pPr>
    <w:r>
      <w:rPr>
        <w:sz w:val="24"/>
        <w:szCs w:val="24"/>
      </w:rPr>
      <w:t xml:space="preserve">- </w:t>
    </w:r>
    <w:r>
      <w:rPr>
        <w:sz w:val="24"/>
        <w:szCs w:val="24"/>
      </w:rPr>
      <w:fldChar w:fldCharType="begin"/>
    </w:r>
    <w:r>
      <w:rPr>
        <w:rStyle w:val="ae"/>
        <w:sz w:val="24"/>
        <w:szCs w:val="24"/>
      </w:rPr>
      <w:instrText xml:space="preserve"> PAGE </w:instrText>
    </w:r>
    <w:r>
      <w:rPr>
        <w:sz w:val="24"/>
        <w:szCs w:val="24"/>
      </w:rPr>
      <w:fldChar w:fldCharType="separate"/>
    </w:r>
    <w:r>
      <w:rPr>
        <w:rStyle w:val="ae"/>
        <w:sz w:val="24"/>
        <w:szCs w:val="24"/>
      </w:rPr>
      <w:t>1</w:t>
    </w:r>
    <w:r>
      <w:rPr>
        <w:sz w:val="24"/>
        <w:szCs w:val="24"/>
      </w:rPr>
      <w:fldChar w:fldCharType="end"/>
    </w:r>
    <w:r>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EC78" w14:textId="77777777" w:rsidR="002C7986" w:rsidRDefault="002C7986">
      <w:pPr>
        <w:spacing w:after="0" w:line="240" w:lineRule="auto"/>
      </w:pPr>
      <w:r>
        <w:separator/>
      </w:r>
    </w:p>
  </w:footnote>
  <w:footnote w:type="continuationSeparator" w:id="0">
    <w:p w14:paraId="4B6C8AC0" w14:textId="77777777" w:rsidR="002C7986" w:rsidRDefault="002C7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F795" w14:textId="77777777" w:rsidR="00DB1A80" w:rsidRDefault="00DB1A80">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gwOWEyZWU5N2I4NmY3NzNmMTQxMWNiN2MyMjBmYzUifQ=="/>
  </w:docVars>
  <w:rsids>
    <w:rsidRoot w:val="00542E59"/>
    <w:rsid w:val="EF9E1B3F"/>
    <w:rsid w:val="000027B8"/>
    <w:rsid w:val="00006F2A"/>
    <w:rsid w:val="00010049"/>
    <w:rsid w:val="00017B1A"/>
    <w:rsid w:val="00020472"/>
    <w:rsid w:val="0002310F"/>
    <w:rsid w:val="00023EC5"/>
    <w:rsid w:val="00026C9A"/>
    <w:rsid w:val="00027447"/>
    <w:rsid w:val="000320A5"/>
    <w:rsid w:val="00034221"/>
    <w:rsid w:val="0003673C"/>
    <w:rsid w:val="0004599E"/>
    <w:rsid w:val="00045DD1"/>
    <w:rsid w:val="00046EAE"/>
    <w:rsid w:val="00047551"/>
    <w:rsid w:val="00047E28"/>
    <w:rsid w:val="000525F7"/>
    <w:rsid w:val="00054471"/>
    <w:rsid w:val="000550AF"/>
    <w:rsid w:val="000552EE"/>
    <w:rsid w:val="0005690A"/>
    <w:rsid w:val="00056A0F"/>
    <w:rsid w:val="00061890"/>
    <w:rsid w:val="00063C38"/>
    <w:rsid w:val="00066DE3"/>
    <w:rsid w:val="0007233C"/>
    <w:rsid w:val="000725FF"/>
    <w:rsid w:val="00073C1D"/>
    <w:rsid w:val="000770BB"/>
    <w:rsid w:val="00080454"/>
    <w:rsid w:val="0008440D"/>
    <w:rsid w:val="0009091B"/>
    <w:rsid w:val="00090A3F"/>
    <w:rsid w:val="000912AC"/>
    <w:rsid w:val="00093BA9"/>
    <w:rsid w:val="00093CAD"/>
    <w:rsid w:val="00095391"/>
    <w:rsid w:val="00097018"/>
    <w:rsid w:val="00097E84"/>
    <w:rsid w:val="000A26DF"/>
    <w:rsid w:val="000A288C"/>
    <w:rsid w:val="000A5E2E"/>
    <w:rsid w:val="000B40D5"/>
    <w:rsid w:val="000B48EC"/>
    <w:rsid w:val="000B59CD"/>
    <w:rsid w:val="000B5E96"/>
    <w:rsid w:val="000C025E"/>
    <w:rsid w:val="000C0667"/>
    <w:rsid w:val="000C1C43"/>
    <w:rsid w:val="000C709C"/>
    <w:rsid w:val="000D14EB"/>
    <w:rsid w:val="000D310F"/>
    <w:rsid w:val="000D50CC"/>
    <w:rsid w:val="000D5854"/>
    <w:rsid w:val="000D5D77"/>
    <w:rsid w:val="000E1FE4"/>
    <w:rsid w:val="000E4C83"/>
    <w:rsid w:val="000F1B6F"/>
    <w:rsid w:val="000F4E81"/>
    <w:rsid w:val="000F5313"/>
    <w:rsid w:val="000F5D1D"/>
    <w:rsid w:val="000F7356"/>
    <w:rsid w:val="000F7984"/>
    <w:rsid w:val="001013EF"/>
    <w:rsid w:val="001033B9"/>
    <w:rsid w:val="00105887"/>
    <w:rsid w:val="001101C7"/>
    <w:rsid w:val="00110BB6"/>
    <w:rsid w:val="00110BF4"/>
    <w:rsid w:val="001116FA"/>
    <w:rsid w:val="00112583"/>
    <w:rsid w:val="001131F8"/>
    <w:rsid w:val="001133A4"/>
    <w:rsid w:val="00121044"/>
    <w:rsid w:val="001235A4"/>
    <w:rsid w:val="00123CAE"/>
    <w:rsid w:val="001268BD"/>
    <w:rsid w:val="00127B24"/>
    <w:rsid w:val="00127BCA"/>
    <w:rsid w:val="00130363"/>
    <w:rsid w:val="00131EB6"/>
    <w:rsid w:val="001323E5"/>
    <w:rsid w:val="00135EBB"/>
    <w:rsid w:val="001372A1"/>
    <w:rsid w:val="00137CFB"/>
    <w:rsid w:val="00141C4F"/>
    <w:rsid w:val="00143ADC"/>
    <w:rsid w:val="00145698"/>
    <w:rsid w:val="00145710"/>
    <w:rsid w:val="0015136A"/>
    <w:rsid w:val="00154AA4"/>
    <w:rsid w:val="001569A1"/>
    <w:rsid w:val="00160324"/>
    <w:rsid w:val="0016467F"/>
    <w:rsid w:val="001720AC"/>
    <w:rsid w:val="00172178"/>
    <w:rsid w:val="00174919"/>
    <w:rsid w:val="00176590"/>
    <w:rsid w:val="00181225"/>
    <w:rsid w:val="00185298"/>
    <w:rsid w:val="00190B3A"/>
    <w:rsid w:val="00191FDF"/>
    <w:rsid w:val="001968B1"/>
    <w:rsid w:val="001A0E74"/>
    <w:rsid w:val="001A731B"/>
    <w:rsid w:val="001B4A5A"/>
    <w:rsid w:val="001B6FB9"/>
    <w:rsid w:val="001C434C"/>
    <w:rsid w:val="001C687F"/>
    <w:rsid w:val="001C6CAA"/>
    <w:rsid w:val="001D2711"/>
    <w:rsid w:val="001D4509"/>
    <w:rsid w:val="001D4A66"/>
    <w:rsid w:val="001D5EC5"/>
    <w:rsid w:val="001D6257"/>
    <w:rsid w:val="001D7387"/>
    <w:rsid w:val="001E5177"/>
    <w:rsid w:val="001E72F8"/>
    <w:rsid w:val="00206FC3"/>
    <w:rsid w:val="002218DB"/>
    <w:rsid w:val="00223515"/>
    <w:rsid w:val="002248A8"/>
    <w:rsid w:val="002254E3"/>
    <w:rsid w:val="00226793"/>
    <w:rsid w:val="002338E0"/>
    <w:rsid w:val="00235F27"/>
    <w:rsid w:val="00236E14"/>
    <w:rsid w:val="002400D6"/>
    <w:rsid w:val="002405CB"/>
    <w:rsid w:val="00244228"/>
    <w:rsid w:val="00245F4A"/>
    <w:rsid w:val="0025136C"/>
    <w:rsid w:val="0025656A"/>
    <w:rsid w:val="00257952"/>
    <w:rsid w:val="00260F0B"/>
    <w:rsid w:val="00261F31"/>
    <w:rsid w:val="00262C7E"/>
    <w:rsid w:val="00271C6B"/>
    <w:rsid w:val="002730CB"/>
    <w:rsid w:val="00274569"/>
    <w:rsid w:val="00280235"/>
    <w:rsid w:val="00282CF8"/>
    <w:rsid w:val="00284276"/>
    <w:rsid w:val="00284A02"/>
    <w:rsid w:val="00286407"/>
    <w:rsid w:val="002915FD"/>
    <w:rsid w:val="00291C6E"/>
    <w:rsid w:val="00292FFE"/>
    <w:rsid w:val="0029334C"/>
    <w:rsid w:val="00293904"/>
    <w:rsid w:val="0029478B"/>
    <w:rsid w:val="00295C28"/>
    <w:rsid w:val="00297B0C"/>
    <w:rsid w:val="002A04B6"/>
    <w:rsid w:val="002A4E0F"/>
    <w:rsid w:val="002A60CD"/>
    <w:rsid w:val="002A628A"/>
    <w:rsid w:val="002B09E9"/>
    <w:rsid w:val="002B122B"/>
    <w:rsid w:val="002B2216"/>
    <w:rsid w:val="002B2B72"/>
    <w:rsid w:val="002B5740"/>
    <w:rsid w:val="002B6914"/>
    <w:rsid w:val="002B7B1A"/>
    <w:rsid w:val="002B7F5F"/>
    <w:rsid w:val="002C029F"/>
    <w:rsid w:val="002C1F81"/>
    <w:rsid w:val="002C31B7"/>
    <w:rsid w:val="002C7986"/>
    <w:rsid w:val="002D4952"/>
    <w:rsid w:val="002D6259"/>
    <w:rsid w:val="002E4D5A"/>
    <w:rsid w:val="002F5D5F"/>
    <w:rsid w:val="002F5FD1"/>
    <w:rsid w:val="002F72A9"/>
    <w:rsid w:val="0030072B"/>
    <w:rsid w:val="00300906"/>
    <w:rsid w:val="003053CE"/>
    <w:rsid w:val="003062C5"/>
    <w:rsid w:val="00306C34"/>
    <w:rsid w:val="0031026F"/>
    <w:rsid w:val="00313361"/>
    <w:rsid w:val="00320458"/>
    <w:rsid w:val="00321191"/>
    <w:rsid w:val="00323B73"/>
    <w:rsid w:val="0032477E"/>
    <w:rsid w:val="00325851"/>
    <w:rsid w:val="00336246"/>
    <w:rsid w:val="00341742"/>
    <w:rsid w:val="00342205"/>
    <w:rsid w:val="003434C8"/>
    <w:rsid w:val="00345755"/>
    <w:rsid w:val="003475EA"/>
    <w:rsid w:val="00350407"/>
    <w:rsid w:val="00350438"/>
    <w:rsid w:val="0035067E"/>
    <w:rsid w:val="00360E41"/>
    <w:rsid w:val="00362D17"/>
    <w:rsid w:val="00373443"/>
    <w:rsid w:val="00375FA8"/>
    <w:rsid w:val="00384F16"/>
    <w:rsid w:val="003947CC"/>
    <w:rsid w:val="00397431"/>
    <w:rsid w:val="003A2F38"/>
    <w:rsid w:val="003A4237"/>
    <w:rsid w:val="003A5F87"/>
    <w:rsid w:val="003A620F"/>
    <w:rsid w:val="003A6338"/>
    <w:rsid w:val="003B2D46"/>
    <w:rsid w:val="003B422F"/>
    <w:rsid w:val="003B5356"/>
    <w:rsid w:val="003B556A"/>
    <w:rsid w:val="003B7B5F"/>
    <w:rsid w:val="003C05D5"/>
    <w:rsid w:val="003C1559"/>
    <w:rsid w:val="003C2E0A"/>
    <w:rsid w:val="003C4FE8"/>
    <w:rsid w:val="003C57C1"/>
    <w:rsid w:val="003C667F"/>
    <w:rsid w:val="003D26B8"/>
    <w:rsid w:val="003D35F5"/>
    <w:rsid w:val="003D3652"/>
    <w:rsid w:val="003D63A5"/>
    <w:rsid w:val="003D7686"/>
    <w:rsid w:val="003D7C43"/>
    <w:rsid w:val="003E05D4"/>
    <w:rsid w:val="003E4632"/>
    <w:rsid w:val="003E6E70"/>
    <w:rsid w:val="003E70FB"/>
    <w:rsid w:val="003E7CBC"/>
    <w:rsid w:val="003F2587"/>
    <w:rsid w:val="003F4AA4"/>
    <w:rsid w:val="003F59CB"/>
    <w:rsid w:val="004005DC"/>
    <w:rsid w:val="00400BB1"/>
    <w:rsid w:val="004050D8"/>
    <w:rsid w:val="00412800"/>
    <w:rsid w:val="0041377E"/>
    <w:rsid w:val="00415378"/>
    <w:rsid w:val="00415450"/>
    <w:rsid w:val="004206F7"/>
    <w:rsid w:val="004257B9"/>
    <w:rsid w:val="0042745E"/>
    <w:rsid w:val="00427A30"/>
    <w:rsid w:val="004312F8"/>
    <w:rsid w:val="00431F3D"/>
    <w:rsid w:val="00432B96"/>
    <w:rsid w:val="00443CDA"/>
    <w:rsid w:val="00447F0A"/>
    <w:rsid w:val="00447FC2"/>
    <w:rsid w:val="004538AA"/>
    <w:rsid w:val="004548B0"/>
    <w:rsid w:val="004613DD"/>
    <w:rsid w:val="00462FB8"/>
    <w:rsid w:val="0046508C"/>
    <w:rsid w:val="00471AC9"/>
    <w:rsid w:val="004723C4"/>
    <w:rsid w:val="004740E7"/>
    <w:rsid w:val="0047463D"/>
    <w:rsid w:val="00475135"/>
    <w:rsid w:val="00477F39"/>
    <w:rsid w:val="004805B4"/>
    <w:rsid w:val="0048324C"/>
    <w:rsid w:val="00484096"/>
    <w:rsid w:val="004845AB"/>
    <w:rsid w:val="004905B1"/>
    <w:rsid w:val="00493160"/>
    <w:rsid w:val="00493BD9"/>
    <w:rsid w:val="0049447D"/>
    <w:rsid w:val="0049490C"/>
    <w:rsid w:val="00494950"/>
    <w:rsid w:val="00495BE9"/>
    <w:rsid w:val="004A19F7"/>
    <w:rsid w:val="004A415E"/>
    <w:rsid w:val="004A45EF"/>
    <w:rsid w:val="004A4931"/>
    <w:rsid w:val="004A6BA2"/>
    <w:rsid w:val="004B0DE5"/>
    <w:rsid w:val="004B3573"/>
    <w:rsid w:val="004B36F9"/>
    <w:rsid w:val="004B5BB8"/>
    <w:rsid w:val="004B632D"/>
    <w:rsid w:val="004B6630"/>
    <w:rsid w:val="004C034A"/>
    <w:rsid w:val="004C0FCC"/>
    <w:rsid w:val="004C3CEB"/>
    <w:rsid w:val="004C506E"/>
    <w:rsid w:val="004C5404"/>
    <w:rsid w:val="004C6ADC"/>
    <w:rsid w:val="004D0921"/>
    <w:rsid w:val="004D2C71"/>
    <w:rsid w:val="004D5870"/>
    <w:rsid w:val="004E0DE5"/>
    <w:rsid w:val="004E2A4F"/>
    <w:rsid w:val="004E4A77"/>
    <w:rsid w:val="004E5297"/>
    <w:rsid w:val="004F1488"/>
    <w:rsid w:val="004F2DE2"/>
    <w:rsid w:val="004F2F3A"/>
    <w:rsid w:val="004F495D"/>
    <w:rsid w:val="004F4ED6"/>
    <w:rsid w:val="004F7707"/>
    <w:rsid w:val="00500C9D"/>
    <w:rsid w:val="00505D8C"/>
    <w:rsid w:val="005071D2"/>
    <w:rsid w:val="005122CF"/>
    <w:rsid w:val="00513330"/>
    <w:rsid w:val="00516487"/>
    <w:rsid w:val="00516AF0"/>
    <w:rsid w:val="005201E9"/>
    <w:rsid w:val="00520FF3"/>
    <w:rsid w:val="005221F3"/>
    <w:rsid w:val="005239B6"/>
    <w:rsid w:val="00524257"/>
    <w:rsid w:val="00527E09"/>
    <w:rsid w:val="00530356"/>
    <w:rsid w:val="0053181E"/>
    <w:rsid w:val="00531D0A"/>
    <w:rsid w:val="00532AFE"/>
    <w:rsid w:val="0053537E"/>
    <w:rsid w:val="00536A68"/>
    <w:rsid w:val="00542E59"/>
    <w:rsid w:val="0054322D"/>
    <w:rsid w:val="0054567D"/>
    <w:rsid w:val="00551D62"/>
    <w:rsid w:val="005623F5"/>
    <w:rsid w:val="00566633"/>
    <w:rsid w:val="00570B49"/>
    <w:rsid w:val="00571093"/>
    <w:rsid w:val="005758E1"/>
    <w:rsid w:val="005760FE"/>
    <w:rsid w:val="00576154"/>
    <w:rsid w:val="0057738F"/>
    <w:rsid w:val="0057771D"/>
    <w:rsid w:val="00577BBC"/>
    <w:rsid w:val="00581A82"/>
    <w:rsid w:val="00583477"/>
    <w:rsid w:val="00584AE9"/>
    <w:rsid w:val="00585F11"/>
    <w:rsid w:val="00586A9D"/>
    <w:rsid w:val="00593BB5"/>
    <w:rsid w:val="00594929"/>
    <w:rsid w:val="00594A62"/>
    <w:rsid w:val="005951FD"/>
    <w:rsid w:val="005956A4"/>
    <w:rsid w:val="005961DA"/>
    <w:rsid w:val="00597D9A"/>
    <w:rsid w:val="005A096B"/>
    <w:rsid w:val="005B15CA"/>
    <w:rsid w:val="005B2C2F"/>
    <w:rsid w:val="005B7700"/>
    <w:rsid w:val="005B7CAE"/>
    <w:rsid w:val="005C0D85"/>
    <w:rsid w:val="005C0E3C"/>
    <w:rsid w:val="005C1BFD"/>
    <w:rsid w:val="005C5CFC"/>
    <w:rsid w:val="005C692D"/>
    <w:rsid w:val="005C7E12"/>
    <w:rsid w:val="005E0AA4"/>
    <w:rsid w:val="005E5FA2"/>
    <w:rsid w:val="005E742C"/>
    <w:rsid w:val="005E74FB"/>
    <w:rsid w:val="005F0D4F"/>
    <w:rsid w:val="005F1903"/>
    <w:rsid w:val="005F1ECC"/>
    <w:rsid w:val="005F6E91"/>
    <w:rsid w:val="00601E86"/>
    <w:rsid w:val="006023BE"/>
    <w:rsid w:val="00605866"/>
    <w:rsid w:val="006116AA"/>
    <w:rsid w:val="00612232"/>
    <w:rsid w:val="00612969"/>
    <w:rsid w:val="00614B51"/>
    <w:rsid w:val="00615358"/>
    <w:rsid w:val="006224BD"/>
    <w:rsid w:val="006237D5"/>
    <w:rsid w:val="006241EF"/>
    <w:rsid w:val="0063311F"/>
    <w:rsid w:val="0063340A"/>
    <w:rsid w:val="006351F2"/>
    <w:rsid w:val="00637491"/>
    <w:rsid w:val="006377ED"/>
    <w:rsid w:val="0064138A"/>
    <w:rsid w:val="00642AEB"/>
    <w:rsid w:val="006438FD"/>
    <w:rsid w:val="00644882"/>
    <w:rsid w:val="00647BE3"/>
    <w:rsid w:val="00650E3B"/>
    <w:rsid w:val="00651EB3"/>
    <w:rsid w:val="006526DC"/>
    <w:rsid w:val="00654ABC"/>
    <w:rsid w:val="00657C61"/>
    <w:rsid w:val="006629DB"/>
    <w:rsid w:val="00666225"/>
    <w:rsid w:val="0067464E"/>
    <w:rsid w:val="0067791E"/>
    <w:rsid w:val="00680842"/>
    <w:rsid w:val="00683C7D"/>
    <w:rsid w:val="0068431A"/>
    <w:rsid w:val="0068773C"/>
    <w:rsid w:val="00690F1F"/>
    <w:rsid w:val="00690FEB"/>
    <w:rsid w:val="00691CCF"/>
    <w:rsid w:val="00692CB9"/>
    <w:rsid w:val="006948FE"/>
    <w:rsid w:val="00696895"/>
    <w:rsid w:val="00697568"/>
    <w:rsid w:val="006A0307"/>
    <w:rsid w:val="006A139E"/>
    <w:rsid w:val="006A2CAB"/>
    <w:rsid w:val="006A4382"/>
    <w:rsid w:val="006A6A0A"/>
    <w:rsid w:val="006B0C75"/>
    <w:rsid w:val="006B1E25"/>
    <w:rsid w:val="006B4132"/>
    <w:rsid w:val="006B71AF"/>
    <w:rsid w:val="006C0BF1"/>
    <w:rsid w:val="006C0BF8"/>
    <w:rsid w:val="006C249E"/>
    <w:rsid w:val="006C7083"/>
    <w:rsid w:val="006D0742"/>
    <w:rsid w:val="006D22A4"/>
    <w:rsid w:val="006D594B"/>
    <w:rsid w:val="006D6B07"/>
    <w:rsid w:val="006D7EB6"/>
    <w:rsid w:val="006E2FB3"/>
    <w:rsid w:val="006E31A5"/>
    <w:rsid w:val="006F0CFE"/>
    <w:rsid w:val="006F33D2"/>
    <w:rsid w:val="006F3405"/>
    <w:rsid w:val="006F47AF"/>
    <w:rsid w:val="006F4BCA"/>
    <w:rsid w:val="006F69E3"/>
    <w:rsid w:val="00700F5F"/>
    <w:rsid w:val="00702E6C"/>
    <w:rsid w:val="00704C93"/>
    <w:rsid w:val="00715230"/>
    <w:rsid w:val="00717BE8"/>
    <w:rsid w:val="00721043"/>
    <w:rsid w:val="00725642"/>
    <w:rsid w:val="007272DF"/>
    <w:rsid w:val="0072739D"/>
    <w:rsid w:val="00727999"/>
    <w:rsid w:val="0073010F"/>
    <w:rsid w:val="00732919"/>
    <w:rsid w:val="00742E2A"/>
    <w:rsid w:val="0075647E"/>
    <w:rsid w:val="00763459"/>
    <w:rsid w:val="00765FB6"/>
    <w:rsid w:val="007724D0"/>
    <w:rsid w:val="0077344B"/>
    <w:rsid w:val="00774376"/>
    <w:rsid w:val="00774BE4"/>
    <w:rsid w:val="0077582C"/>
    <w:rsid w:val="00777738"/>
    <w:rsid w:val="007829C4"/>
    <w:rsid w:val="0078443B"/>
    <w:rsid w:val="007858D8"/>
    <w:rsid w:val="00786E68"/>
    <w:rsid w:val="0078761E"/>
    <w:rsid w:val="0079441A"/>
    <w:rsid w:val="00794700"/>
    <w:rsid w:val="00795550"/>
    <w:rsid w:val="00795C82"/>
    <w:rsid w:val="007A07D5"/>
    <w:rsid w:val="007A2BBE"/>
    <w:rsid w:val="007A66E4"/>
    <w:rsid w:val="007A7E93"/>
    <w:rsid w:val="007B0CD8"/>
    <w:rsid w:val="007B265C"/>
    <w:rsid w:val="007B4AF1"/>
    <w:rsid w:val="007C362F"/>
    <w:rsid w:val="007D6E48"/>
    <w:rsid w:val="007F4C03"/>
    <w:rsid w:val="007F7E33"/>
    <w:rsid w:val="0080054C"/>
    <w:rsid w:val="00804FB0"/>
    <w:rsid w:val="00807BED"/>
    <w:rsid w:val="008113C5"/>
    <w:rsid w:val="00811627"/>
    <w:rsid w:val="008123F0"/>
    <w:rsid w:val="00814081"/>
    <w:rsid w:val="00822B0B"/>
    <w:rsid w:val="008236D7"/>
    <w:rsid w:val="00824C7A"/>
    <w:rsid w:val="00827C49"/>
    <w:rsid w:val="00827F19"/>
    <w:rsid w:val="00837E8F"/>
    <w:rsid w:val="00840261"/>
    <w:rsid w:val="00841AF6"/>
    <w:rsid w:val="00844E0B"/>
    <w:rsid w:val="00845EE3"/>
    <w:rsid w:val="00846FD1"/>
    <w:rsid w:val="00846FE6"/>
    <w:rsid w:val="00847F95"/>
    <w:rsid w:val="00853223"/>
    <w:rsid w:val="00854098"/>
    <w:rsid w:val="00855184"/>
    <w:rsid w:val="00863BEC"/>
    <w:rsid w:val="0086613A"/>
    <w:rsid w:val="00867519"/>
    <w:rsid w:val="00871106"/>
    <w:rsid w:val="008757B1"/>
    <w:rsid w:val="00875B44"/>
    <w:rsid w:val="00876856"/>
    <w:rsid w:val="008815A9"/>
    <w:rsid w:val="00882ADE"/>
    <w:rsid w:val="00886CE5"/>
    <w:rsid w:val="008940AA"/>
    <w:rsid w:val="00894C42"/>
    <w:rsid w:val="008972C8"/>
    <w:rsid w:val="008974AE"/>
    <w:rsid w:val="008A0260"/>
    <w:rsid w:val="008A0290"/>
    <w:rsid w:val="008A063E"/>
    <w:rsid w:val="008A0946"/>
    <w:rsid w:val="008A36DE"/>
    <w:rsid w:val="008A4665"/>
    <w:rsid w:val="008B5E0E"/>
    <w:rsid w:val="008B7CD1"/>
    <w:rsid w:val="008C153A"/>
    <w:rsid w:val="008C3E6E"/>
    <w:rsid w:val="008C4FD5"/>
    <w:rsid w:val="008C5FED"/>
    <w:rsid w:val="008C716F"/>
    <w:rsid w:val="008D1217"/>
    <w:rsid w:val="008D63B5"/>
    <w:rsid w:val="008D6A42"/>
    <w:rsid w:val="008D7004"/>
    <w:rsid w:val="008E1926"/>
    <w:rsid w:val="008E72EE"/>
    <w:rsid w:val="008F06AA"/>
    <w:rsid w:val="008F1185"/>
    <w:rsid w:val="008F3093"/>
    <w:rsid w:val="008F439C"/>
    <w:rsid w:val="009001FC"/>
    <w:rsid w:val="00900B60"/>
    <w:rsid w:val="009048F4"/>
    <w:rsid w:val="00904C5F"/>
    <w:rsid w:val="00904E16"/>
    <w:rsid w:val="00913597"/>
    <w:rsid w:val="00914016"/>
    <w:rsid w:val="0091405A"/>
    <w:rsid w:val="00915ECF"/>
    <w:rsid w:val="00917B04"/>
    <w:rsid w:val="00921347"/>
    <w:rsid w:val="00921F74"/>
    <w:rsid w:val="009224F6"/>
    <w:rsid w:val="00923846"/>
    <w:rsid w:val="00924F05"/>
    <w:rsid w:val="009250DE"/>
    <w:rsid w:val="00925438"/>
    <w:rsid w:val="0093747A"/>
    <w:rsid w:val="009402D4"/>
    <w:rsid w:val="00943E49"/>
    <w:rsid w:val="00944B9B"/>
    <w:rsid w:val="00944D06"/>
    <w:rsid w:val="00953B8E"/>
    <w:rsid w:val="009558AA"/>
    <w:rsid w:val="00957280"/>
    <w:rsid w:val="00960E77"/>
    <w:rsid w:val="00961E9E"/>
    <w:rsid w:val="00962097"/>
    <w:rsid w:val="00964B34"/>
    <w:rsid w:val="0096787E"/>
    <w:rsid w:val="00974F15"/>
    <w:rsid w:val="00975D6B"/>
    <w:rsid w:val="00984311"/>
    <w:rsid w:val="0098462D"/>
    <w:rsid w:val="00984832"/>
    <w:rsid w:val="00985CF6"/>
    <w:rsid w:val="00997209"/>
    <w:rsid w:val="009A1840"/>
    <w:rsid w:val="009A2C40"/>
    <w:rsid w:val="009A3C66"/>
    <w:rsid w:val="009A4695"/>
    <w:rsid w:val="009B207E"/>
    <w:rsid w:val="009B3FB6"/>
    <w:rsid w:val="009B4301"/>
    <w:rsid w:val="009B5575"/>
    <w:rsid w:val="009B5BDD"/>
    <w:rsid w:val="009C1430"/>
    <w:rsid w:val="009C2066"/>
    <w:rsid w:val="009C2397"/>
    <w:rsid w:val="009C240C"/>
    <w:rsid w:val="009C7577"/>
    <w:rsid w:val="009C79E8"/>
    <w:rsid w:val="009D040F"/>
    <w:rsid w:val="009D0FDD"/>
    <w:rsid w:val="009D3002"/>
    <w:rsid w:val="009D6AD4"/>
    <w:rsid w:val="009D7520"/>
    <w:rsid w:val="009E1C5C"/>
    <w:rsid w:val="009E6B7F"/>
    <w:rsid w:val="009E6ECA"/>
    <w:rsid w:val="009F166E"/>
    <w:rsid w:val="009F2314"/>
    <w:rsid w:val="009F27AB"/>
    <w:rsid w:val="009F2D23"/>
    <w:rsid w:val="009F47EA"/>
    <w:rsid w:val="009F6063"/>
    <w:rsid w:val="00A01822"/>
    <w:rsid w:val="00A02E00"/>
    <w:rsid w:val="00A05D47"/>
    <w:rsid w:val="00A068EA"/>
    <w:rsid w:val="00A0781B"/>
    <w:rsid w:val="00A12396"/>
    <w:rsid w:val="00A163E5"/>
    <w:rsid w:val="00A17A70"/>
    <w:rsid w:val="00A25BA5"/>
    <w:rsid w:val="00A27C5D"/>
    <w:rsid w:val="00A35FB7"/>
    <w:rsid w:val="00A370B5"/>
    <w:rsid w:val="00A513C0"/>
    <w:rsid w:val="00A52595"/>
    <w:rsid w:val="00A561E2"/>
    <w:rsid w:val="00A6282A"/>
    <w:rsid w:val="00A64928"/>
    <w:rsid w:val="00A64CD8"/>
    <w:rsid w:val="00A66D46"/>
    <w:rsid w:val="00A66EF1"/>
    <w:rsid w:val="00A70D4F"/>
    <w:rsid w:val="00A75C66"/>
    <w:rsid w:val="00A77CAC"/>
    <w:rsid w:val="00A80086"/>
    <w:rsid w:val="00A8210C"/>
    <w:rsid w:val="00A823CA"/>
    <w:rsid w:val="00A82C7B"/>
    <w:rsid w:val="00A8318B"/>
    <w:rsid w:val="00A83E2C"/>
    <w:rsid w:val="00A84D94"/>
    <w:rsid w:val="00A918FC"/>
    <w:rsid w:val="00A92E2A"/>
    <w:rsid w:val="00A93B54"/>
    <w:rsid w:val="00A94A52"/>
    <w:rsid w:val="00AA151B"/>
    <w:rsid w:val="00AA1A39"/>
    <w:rsid w:val="00AA4A3C"/>
    <w:rsid w:val="00AB5E33"/>
    <w:rsid w:val="00AB6AEF"/>
    <w:rsid w:val="00AC56B7"/>
    <w:rsid w:val="00AC7334"/>
    <w:rsid w:val="00AD0F61"/>
    <w:rsid w:val="00AD201B"/>
    <w:rsid w:val="00AD4A96"/>
    <w:rsid w:val="00AD5BED"/>
    <w:rsid w:val="00AD6E9F"/>
    <w:rsid w:val="00AD7078"/>
    <w:rsid w:val="00AD7417"/>
    <w:rsid w:val="00AE10C4"/>
    <w:rsid w:val="00AE1180"/>
    <w:rsid w:val="00AE3854"/>
    <w:rsid w:val="00AE3B03"/>
    <w:rsid w:val="00AE41D4"/>
    <w:rsid w:val="00AE4AAF"/>
    <w:rsid w:val="00AE6D8D"/>
    <w:rsid w:val="00AF0395"/>
    <w:rsid w:val="00AF0A73"/>
    <w:rsid w:val="00AF3420"/>
    <w:rsid w:val="00AF3C0E"/>
    <w:rsid w:val="00AF44C3"/>
    <w:rsid w:val="00AF4B0B"/>
    <w:rsid w:val="00AF5606"/>
    <w:rsid w:val="00AF6054"/>
    <w:rsid w:val="00AF6865"/>
    <w:rsid w:val="00B02148"/>
    <w:rsid w:val="00B021EB"/>
    <w:rsid w:val="00B03666"/>
    <w:rsid w:val="00B0383C"/>
    <w:rsid w:val="00B07E65"/>
    <w:rsid w:val="00B101CB"/>
    <w:rsid w:val="00B13270"/>
    <w:rsid w:val="00B14D57"/>
    <w:rsid w:val="00B219DC"/>
    <w:rsid w:val="00B228AF"/>
    <w:rsid w:val="00B24BD5"/>
    <w:rsid w:val="00B26549"/>
    <w:rsid w:val="00B27554"/>
    <w:rsid w:val="00B27F27"/>
    <w:rsid w:val="00B329A6"/>
    <w:rsid w:val="00B365FE"/>
    <w:rsid w:val="00B366E3"/>
    <w:rsid w:val="00B37D7A"/>
    <w:rsid w:val="00B45DBD"/>
    <w:rsid w:val="00B477DE"/>
    <w:rsid w:val="00B51E44"/>
    <w:rsid w:val="00B52802"/>
    <w:rsid w:val="00B5526D"/>
    <w:rsid w:val="00B561DF"/>
    <w:rsid w:val="00B57D24"/>
    <w:rsid w:val="00B57DF9"/>
    <w:rsid w:val="00B60110"/>
    <w:rsid w:val="00B6079F"/>
    <w:rsid w:val="00B665BA"/>
    <w:rsid w:val="00B6759A"/>
    <w:rsid w:val="00B67F17"/>
    <w:rsid w:val="00B71BA8"/>
    <w:rsid w:val="00B733D4"/>
    <w:rsid w:val="00B74BA6"/>
    <w:rsid w:val="00B7687A"/>
    <w:rsid w:val="00B81E19"/>
    <w:rsid w:val="00B82253"/>
    <w:rsid w:val="00B822DC"/>
    <w:rsid w:val="00B84365"/>
    <w:rsid w:val="00B846D3"/>
    <w:rsid w:val="00B85650"/>
    <w:rsid w:val="00B856FA"/>
    <w:rsid w:val="00B9181E"/>
    <w:rsid w:val="00B952B9"/>
    <w:rsid w:val="00BA52D9"/>
    <w:rsid w:val="00BA6D74"/>
    <w:rsid w:val="00BB01BF"/>
    <w:rsid w:val="00BB508D"/>
    <w:rsid w:val="00BB5A12"/>
    <w:rsid w:val="00BB67E5"/>
    <w:rsid w:val="00BC0698"/>
    <w:rsid w:val="00BC1C08"/>
    <w:rsid w:val="00BC2A3A"/>
    <w:rsid w:val="00BC7E3F"/>
    <w:rsid w:val="00BD28F9"/>
    <w:rsid w:val="00BD5718"/>
    <w:rsid w:val="00BD73BA"/>
    <w:rsid w:val="00BD7E15"/>
    <w:rsid w:val="00BE1DC5"/>
    <w:rsid w:val="00BE47D5"/>
    <w:rsid w:val="00BE68AC"/>
    <w:rsid w:val="00BE770E"/>
    <w:rsid w:val="00BF11EB"/>
    <w:rsid w:val="00BF1643"/>
    <w:rsid w:val="00BF5B1C"/>
    <w:rsid w:val="00C009E7"/>
    <w:rsid w:val="00C0298C"/>
    <w:rsid w:val="00C04500"/>
    <w:rsid w:val="00C06005"/>
    <w:rsid w:val="00C105C7"/>
    <w:rsid w:val="00C12428"/>
    <w:rsid w:val="00C14DDB"/>
    <w:rsid w:val="00C17174"/>
    <w:rsid w:val="00C243DD"/>
    <w:rsid w:val="00C24D4A"/>
    <w:rsid w:val="00C24D96"/>
    <w:rsid w:val="00C253E5"/>
    <w:rsid w:val="00C27AAF"/>
    <w:rsid w:val="00C31C48"/>
    <w:rsid w:val="00C331D5"/>
    <w:rsid w:val="00C362D2"/>
    <w:rsid w:val="00C41101"/>
    <w:rsid w:val="00C45145"/>
    <w:rsid w:val="00C47BDA"/>
    <w:rsid w:val="00C54448"/>
    <w:rsid w:val="00C56763"/>
    <w:rsid w:val="00C66927"/>
    <w:rsid w:val="00C72EA0"/>
    <w:rsid w:val="00C7353F"/>
    <w:rsid w:val="00C77470"/>
    <w:rsid w:val="00C804A1"/>
    <w:rsid w:val="00C817ED"/>
    <w:rsid w:val="00C83755"/>
    <w:rsid w:val="00C844AF"/>
    <w:rsid w:val="00C85F9D"/>
    <w:rsid w:val="00C86AA0"/>
    <w:rsid w:val="00C8738E"/>
    <w:rsid w:val="00C90E41"/>
    <w:rsid w:val="00C90FFD"/>
    <w:rsid w:val="00C94493"/>
    <w:rsid w:val="00C9458C"/>
    <w:rsid w:val="00C9759B"/>
    <w:rsid w:val="00C9793D"/>
    <w:rsid w:val="00CA2A2B"/>
    <w:rsid w:val="00CA3792"/>
    <w:rsid w:val="00CA6590"/>
    <w:rsid w:val="00CA6E28"/>
    <w:rsid w:val="00CB1C66"/>
    <w:rsid w:val="00CB3091"/>
    <w:rsid w:val="00CB52BE"/>
    <w:rsid w:val="00CB7442"/>
    <w:rsid w:val="00CB7847"/>
    <w:rsid w:val="00CC3C44"/>
    <w:rsid w:val="00CC78CE"/>
    <w:rsid w:val="00CD0191"/>
    <w:rsid w:val="00CD2764"/>
    <w:rsid w:val="00CE4C8D"/>
    <w:rsid w:val="00CF09C3"/>
    <w:rsid w:val="00CF1DF4"/>
    <w:rsid w:val="00CF47DB"/>
    <w:rsid w:val="00CF4967"/>
    <w:rsid w:val="00CF4F96"/>
    <w:rsid w:val="00D00553"/>
    <w:rsid w:val="00D00CB1"/>
    <w:rsid w:val="00D079AE"/>
    <w:rsid w:val="00D10F9E"/>
    <w:rsid w:val="00D13FE3"/>
    <w:rsid w:val="00D145AD"/>
    <w:rsid w:val="00D16422"/>
    <w:rsid w:val="00D244D9"/>
    <w:rsid w:val="00D3156D"/>
    <w:rsid w:val="00D35490"/>
    <w:rsid w:val="00D35C59"/>
    <w:rsid w:val="00D43693"/>
    <w:rsid w:val="00D51441"/>
    <w:rsid w:val="00D526AE"/>
    <w:rsid w:val="00D56279"/>
    <w:rsid w:val="00D604BB"/>
    <w:rsid w:val="00D62C44"/>
    <w:rsid w:val="00D640C0"/>
    <w:rsid w:val="00D65BFE"/>
    <w:rsid w:val="00D66827"/>
    <w:rsid w:val="00D67F62"/>
    <w:rsid w:val="00D77B65"/>
    <w:rsid w:val="00D81DF7"/>
    <w:rsid w:val="00D853D5"/>
    <w:rsid w:val="00D86275"/>
    <w:rsid w:val="00D8795A"/>
    <w:rsid w:val="00D905BE"/>
    <w:rsid w:val="00D91B72"/>
    <w:rsid w:val="00D92E3D"/>
    <w:rsid w:val="00D95D11"/>
    <w:rsid w:val="00DA3B6E"/>
    <w:rsid w:val="00DA49DD"/>
    <w:rsid w:val="00DA6C31"/>
    <w:rsid w:val="00DA79DB"/>
    <w:rsid w:val="00DB1A80"/>
    <w:rsid w:val="00DB3F9A"/>
    <w:rsid w:val="00DB4D2B"/>
    <w:rsid w:val="00DB5A9B"/>
    <w:rsid w:val="00DC0071"/>
    <w:rsid w:val="00DC0573"/>
    <w:rsid w:val="00DC0593"/>
    <w:rsid w:val="00DC0DD3"/>
    <w:rsid w:val="00DC3030"/>
    <w:rsid w:val="00DC3A2B"/>
    <w:rsid w:val="00DC4894"/>
    <w:rsid w:val="00DC6C5E"/>
    <w:rsid w:val="00DD2271"/>
    <w:rsid w:val="00DD2B2E"/>
    <w:rsid w:val="00DD433E"/>
    <w:rsid w:val="00DD4BC0"/>
    <w:rsid w:val="00DD5049"/>
    <w:rsid w:val="00DD504A"/>
    <w:rsid w:val="00DE0F11"/>
    <w:rsid w:val="00DE146F"/>
    <w:rsid w:val="00DE36D8"/>
    <w:rsid w:val="00DE43C6"/>
    <w:rsid w:val="00DF110A"/>
    <w:rsid w:val="00DF32F4"/>
    <w:rsid w:val="00DF333C"/>
    <w:rsid w:val="00DF4F69"/>
    <w:rsid w:val="00DF5756"/>
    <w:rsid w:val="00DF5762"/>
    <w:rsid w:val="00DF58B1"/>
    <w:rsid w:val="00DF7F5C"/>
    <w:rsid w:val="00E04174"/>
    <w:rsid w:val="00E07059"/>
    <w:rsid w:val="00E07188"/>
    <w:rsid w:val="00E07DD4"/>
    <w:rsid w:val="00E10044"/>
    <w:rsid w:val="00E1443D"/>
    <w:rsid w:val="00E14E57"/>
    <w:rsid w:val="00E14F6B"/>
    <w:rsid w:val="00E21673"/>
    <w:rsid w:val="00E2343F"/>
    <w:rsid w:val="00E26395"/>
    <w:rsid w:val="00E27511"/>
    <w:rsid w:val="00E278F9"/>
    <w:rsid w:val="00E3294F"/>
    <w:rsid w:val="00E37FA6"/>
    <w:rsid w:val="00E4209D"/>
    <w:rsid w:val="00E5020C"/>
    <w:rsid w:val="00E571F6"/>
    <w:rsid w:val="00E62D51"/>
    <w:rsid w:val="00E62DD4"/>
    <w:rsid w:val="00E638B4"/>
    <w:rsid w:val="00E65510"/>
    <w:rsid w:val="00E66D04"/>
    <w:rsid w:val="00E73A36"/>
    <w:rsid w:val="00E77F4F"/>
    <w:rsid w:val="00E86B9F"/>
    <w:rsid w:val="00E872F4"/>
    <w:rsid w:val="00E87306"/>
    <w:rsid w:val="00E875DD"/>
    <w:rsid w:val="00E91410"/>
    <w:rsid w:val="00E91A75"/>
    <w:rsid w:val="00E92160"/>
    <w:rsid w:val="00E93E9C"/>
    <w:rsid w:val="00E941CF"/>
    <w:rsid w:val="00E97E17"/>
    <w:rsid w:val="00EA1700"/>
    <w:rsid w:val="00EA4AC0"/>
    <w:rsid w:val="00EB1306"/>
    <w:rsid w:val="00EC21DC"/>
    <w:rsid w:val="00EC3F27"/>
    <w:rsid w:val="00EC5AD2"/>
    <w:rsid w:val="00ED228E"/>
    <w:rsid w:val="00ED2C70"/>
    <w:rsid w:val="00ED3AED"/>
    <w:rsid w:val="00ED43B5"/>
    <w:rsid w:val="00ED7108"/>
    <w:rsid w:val="00ED7DFF"/>
    <w:rsid w:val="00EE2BBF"/>
    <w:rsid w:val="00EE7F44"/>
    <w:rsid w:val="00F00DA2"/>
    <w:rsid w:val="00F03FE5"/>
    <w:rsid w:val="00F0506B"/>
    <w:rsid w:val="00F068A0"/>
    <w:rsid w:val="00F07636"/>
    <w:rsid w:val="00F10BBD"/>
    <w:rsid w:val="00F14655"/>
    <w:rsid w:val="00F1595F"/>
    <w:rsid w:val="00F2003A"/>
    <w:rsid w:val="00F21033"/>
    <w:rsid w:val="00F2243A"/>
    <w:rsid w:val="00F242E8"/>
    <w:rsid w:val="00F25441"/>
    <w:rsid w:val="00F36EDC"/>
    <w:rsid w:val="00F36F1F"/>
    <w:rsid w:val="00F41B23"/>
    <w:rsid w:val="00F421E2"/>
    <w:rsid w:val="00F44FD8"/>
    <w:rsid w:val="00F46B9D"/>
    <w:rsid w:val="00F52966"/>
    <w:rsid w:val="00F52BD7"/>
    <w:rsid w:val="00F55D3F"/>
    <w:rsid w:val="00F55F2A"/>
    <w:rsid w:val="00F56C55"/>
    <w:rsid w:val="00F606B1"/>
    <w:rsid w:val="00F60D94"/>
    <w:rsid w:val="00F61342"/>
    <w:rsid w:val="00F624BC"/>
    <w:rsid w:val="00F65B99"/>
    <w:rsid w:val="00F71758"/>
    <w:rsid w:val="00F7228B"/>
    <w:rsid w:val="00F73192"/>
    <w:rsid w:val="00F740B3"/>
    <w:rsid w:val="00F75657"/>
    <w:rsid w:val="00F81D2B"/>
    <w:rsid w:val="00F82098"/>
    <w:rsid w:val="00F83B1C"/>
    <w:rsid w:val="00F85ACC"/>
    <w:rsid w:val="00F95601"/>
    <w:rsid w:val="00FA013B"/>
    <w:rsid w:val="00FA4707"/>
    <w:rsid w:val="00FA5139"/>
    <w:rsid w:val="00FA6624"/>
    <w:rsid w:val="00FB0AD9"/>
    <w:rsid w:val="00FB13C1"/>
    <w:rsid w:val="00FB2D50"/>
    <w:rsid w:val="00FB6E8D"/>
    <w:rsid w:val="00FB74BA"/>
    <w:rsid w:val="00FC057F"/>
    <w:rsid w:val="00FC283F"/>
    <w:rsid w:val="00FD0305"/>
    <w:rsid w:val="00FD3F40"/>
    <w:rsid w:val="00FD50E6"/>
    <w:rsid w:val="00FD5588"/>
    <w:rsid w:val="00FD5984"/>
    <w:rsid w:val="00FE1594"/>
    <w:rsid w:val="00FE698B"/>
    <w:rsid w:val="00FF0EC4"/>
    <w:rsid w:val="00FF1605"/>
    <w:rsid w:val="00FF1C5E"/>
    <w:rsid w:val="00FF283E"/>
    <w:rsid w:val="00FF3B3C"/>
    <w:rsid w:val="00FF3EF5"/>
    <w:rsid w:val="00FF4122"/>
    <w:rsid w:val="00FF5940"/>
    <w:rsid w:val="00FF6F88"/>
    <w:rsid w:val="00FF72A4"/>
    <w:rsid w:val="00FF74FB"/>
    <w:rsid w:val="00FF7914"/>
    <w:rsid w:val="0511435B"/>
    <w:rsid w:val="0C73686A"/>
    <w:rsid w:val="0CD7040B"/>
    <w:rsid w:val="0DFF7F7E"/>
    <w:rsid w:val="0F2273C5"/>
    <w:rsid w:val="109220A6"/>
    <w:rsid w:val="18556079"/>
    <w:rsid w:val="1B6345E5"/>
    <w:rsid w:val="1DC31ACB"/>
    <w:rsid w:val="20E0051C"/>
    <w:rsid w:val="22BA4422"/>
    <w:rsid w:val="24DB1BB3"/>
    <w:rsid w:val="28C0569B"/>
    <w:rsid w:val="305D5C62"/>
    <w:rsid w:val="30E71035"/>
    <w:rsid w:val="31152ECE"/>
    <w:rsid w:val="370E3930"/>
    <w:rsid w:val="3A97138B"/>
    <w:rsid w:val="3C114322"/>
    <w:rsid w:val="3D271564"/>
    <w:rsid w:val="41603049"/>
    <w:rsid w:val="44081A5B"/>
    <w:rsid w:val="45685466"/>
    <w:rsid w:val="4B1E1265"/>
    <w:rsid w:val="4DF4724B"/>
    <w:rsid w:val="4FDB1AEE"/>
    <w:rsid w:val="4FEA06AA"/>
    <w:rsid w:val="52283942"/>
    <w:rsid w:val="54EA5FBC"/>
    <w:rsid w:val="57542EC5"/>
    <w:rsid w:val="57A73332"/>
    <w:rsid w:val="591B6FBC"/>
    <w:rsid w:val="5AE96A42"/>
    <w:rsid w:val="5D157724"/>
    <w:rsid w:val="5DEF042C"/>
    <w:rsid w:val="5FA83BB0"/>
    <w:rsid w:val="619E735E"/>
    <w:rsid w:val="640B5CB2"/>
    <w:rsid w:val="6447385E"/>
    <w:rsid w:val="64E43A5E"/>
    <w:rsid w:val="65363241"/>
    <w:rsid w:val="65B75E88"/>
    <w:rsid w:val="698702DB"/>
    <w:rsid w:val="6A224186"/>
    <w:rsid w:val="6B01733A"/>
    <w:rsid w:val="6C033114"/>
    <w:rsid w:val="74947097"/>
    <w:rsid w:val="74D52690"/>
    <w:rsid w:val="7A711413"/>
    <w:rsid w:val="7B6621F9"/>
    <w:rsid w:val="7B757FAB"/>
    <w:rsid w:val="7DD22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42F19EBB"/>
  <w15:docId w15:val="{CFA99137-EB91-41EE-8532-E97883D5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Arial"/>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hAnsi="Times New Roman" w:cs="Times New Roman"/>
      <w:kern w:val="2"/>
      <w:sz w:val="32"/>
      <w:szCs w:val="32"/>
    </w:rPr>
  </w:style>
  <w:style w:type="paragraph" w:styleId="1">
    <w:name w:val="heading 1"/>
    <w:basedOn w:val="a"/>
    <w:next w:val="a"/>
    <w:qFormat/>
    <w:pPr>
      <w:keepNext/>
      <w:keepLines/>
      <w:spacing w:before="10" w:after="10" w:line="360" w:lineRule="auto"/>
      <w:jc w:val="center"/>
      <w:outlineLvl w:val="0"/>
    </w:pPr>
    <w:rPr>
      <w:rFonts w:eastAsia="仿宋"/>
      <w:b/>
      <w:kern w:val="44"/>
      <w:sz w:val="28"/>
    </w:rPr>
  </w:style>
  <w:style w:type="paragraph" w:styleId="2">
    <w:name w:val="heading 2"/>
    <w:basedOn w:val="a"/>
    <w:next w:val="a"/>
    <w:link w:val="20"/>
    <w:qFormat/>
    <w:pPr>
      <w:keepNext/>
      <w:keepLines/>
      <w:spacing w:line="360" w:lineRule="auto"/>
      <w:outlineLvl w:val="1"/>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link w:val="a5"/>
    <w:uiPriority w:val="1"/>
    <w:qFormat/>
    <w:pPr>
      <w:autoSpaceDE w:val="0"/>
      <w:autoSpaceDN w:val="0"/>
      <w:jc w:val="left"/>
    </w:pPr>
    <w:rPr>
      <w:rFonts w:ascii="宋体" w:eastAsia="宋体" w:hAnsi="宋体" w:cs="宋体"/>
      <w:b/>
      <w:bCs/>
      <w:kern w:val="0"/>
      <w:sz w:val="24"/>
      <w:szCs w:val="24"/>
      <w:lang w:val="zh-CN" w:bidi="zh-CN"/>
    </w:rPr>
  </w:style>
  <w:style w:type="paragraph" w:styleId="a6">
    <w:name w:val="Date"/>
    <w:basedOn w:val="a"/>
    <w:next w:val="a"/>
    <w:link w:val="a7"/>
    <w:qFormat/>
    <w:pPr>
      <w:ind w:leftChars="2500" w:left="100"/>
    </w:pPr>
  </w:style>
  <w:style w:type="paragraph" w:styleId="a8">
    <w:name w:val="Balloon Text"/>
    <w:basedOn w:val="a"/>
    <w:link w:val="a9"/>
    <w:uiPriority w:val="99"/>
    <w:semiHidden/>
    <w:qFormat/>
    <w:rPr>
      <w:sz w:val="18"/>
      <w:szCs w:val="18"/>
    </w:rPr>
  </w:style>
  <w:style w:type="paragraph" w:styleId="aa">
    <w:name w:val="footer"/>
    <w:basedOn w:val="a"/>
    <w:link w:val="10"/>
    <w:qFormat/>
    <w:pPr>
      <w:tabs>
        <w:tab w:val="center" w:pos="4153"/>
        <w:tab w:val="right" w:pos="8306"/>
      </w:tabs>
      <w:snapToGrid w:val="0"/>
      <w:jc w:val="left"/>
    </w:pPr>
    <w:rPr>
      <w:sz w:val="18"/>
      <w:szCs w:val="18"/>
    </w:rPr>
  </w:style>
  <w:style w:type="paragraph" w:styleId="ab">
    <w:name w:val="header"/>
    <w:basedOn w:val="a"/>
    <w:link w:val="11"/>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仿宋_GB2312"/>
      <w:kern w:val="0"/>
      <w:sz w:val="20"/>
      <w:szCs w:val="20"/>
    </w:rPr>
  </w:style>
  <w:style w:type="paragraph" w:styleId="ac">
    <w:name w:val="Normal (Web)"/>
    <w:basedOn w:val="a"/>
    <w:qFormat/>
    <w:pPr>
      <w:spacing w:before="100" w:beforeAutospacing="1" w:after="100" w:afterAutospacing="1"/>
      <w:jc w:val="left"/>
    </w:pPr>
    <w:rPr>
      <w:rFonts w:ascii="Calibri" w:eastAsia="宋体" w:hAnsi="Calibri"/>
      <w:kern w:val="0"/>
      <w:sz w:val="24"/>
      <w:szCs w:val="24"/>
    </w:rPr>
  </w:style>
  <w:style w:type="character" w:styleId="ad">
    <w:name w:val="Strong"/>
    <w:qFormat/>
    <w:rPr>
      <w:b/>
      <w:bCs/>
    </w:rPr>
  </w:style>
  <w:style w:type="character" w:styleId="ae">
    <w:name w:val="page number"/>
    <w:qFormat/>
  </w:style>
  <w:style w:type="character" w:styleId="af">
    <w:name w:val="Emphasis"/>
    <w:qFormat/>
    <w:rPr>
      <w:i/>
    </w:rPr>
  </w:style>
  <w:style w:type="character" w:styleId="af0">
    <w:name w:val="Hyperlink"/>
    <w:basedOn w:val="a0"/>
    <w:qFormat/>
    <w:rPr>
      <w:color w:val="0000FF"/>
      <w:u w:val="single"/>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qFormat/>
    <w:pPr>
      <w:ind w:firstLineChars="200" w:firstLine="420"/>
    </w:pPr>
    <w:rPr>
      <w:rFonts w:ascii="Times New Roman" w:eastAsia="宋体"/>
      <w:sz w:val="21"/>
      <w:szCs w:val="21"/>
    </w:rPr>
  </w:style>
  <w:style w:type="paragraph" w:customStyle="1" w:styleId="af2">
    <w:name w:val="内文"/>
    <w:basedOn w:val="a"/>
    <w:qFormat/>
    <w:pPr>
      <w:tabs>
        <w:tab w:val="left" w:pos="369"/>
      </w:tabs>
      <w:suppressAutoHyphens/>
      <w:autoSpaceDE w:val="0"/>
      <w:autoSpaceDN w:val="0"/>
      <w:adjustRightInd w:val="0"/>
      <w:spacing w:line="308" w:lineRule="atLeast"/>
    </w:pPr>
    <w:rPr>
      <w:rFonts w:ascii="方正中等线简体" w:eastAsia="方正中等线简体" w:cs="方正中等线简体"/>
      <w:color w:val="000000"/>
      <w:w w:val="105"/>
      <w:kern w:val="0"/>
      <w:sz w:val="17"/>
      <w:szCs w:val="17"/>
      <w:lang w:val="zh-CN"/>
    </w:rPr>
  </w:style>
  <w:style w:type="paragraph" w:customStyle="1" w:styleId="Style20">
    <w:name w:val="_Style 20"/>
    <w:uiPriority w:val="99"/>
    <w:unhideWhenUsed/>
    <w:qFormat/>
    <w:rPr>
      <w:rFonts w:ascii="仿宋_GB2312" w:eastAsia="仿宋_GB2312" w:hAnsi="Times New Roman" w:cs="Times New Roman"/>
      <w:kern w:val="2"/>
      <w:sz w:val="32"/>
      <w:szCs w:val="32"/>
    </w:rPr>
  </w:style>
  <w:style w:type="paragraph" w:styleId="af3">
    <w:name w:val="List Paragraph"/>
    <w:basedOn w:val="a"/>
    <w:uiPriority w:val="34"/>
    <w:qFormat/>
    <w:pPr>
      <w:ind w:firstLineChars="200" w:firstLine="420"/>
    </w:pPr>
    <w:rPr>
      <w:rFonts w:ascii="等线" w:eastAsia="等线" w:hAnsi="等线"/>
      <w:sz w:val="21"/>
      <w:szCs w:val="22"/>
    </w:rPr>
  </w:style>
  <w:style w:type="paragraph" w:customStyle="1" w:styleId="TableParagraph">
    <w:name w:val="Table Paragraph"/>
    <w:basedOn w:val="a"/>
    <w:uiPriority w:val="1"/>
    <w:qFormat/>
    <w:pPr>
      <w:autoSpaceDE w:val="0"/>
      <w:autoSpaceDN w:val="0"/>
      <w:spacing w:line="292" w:lineRule="exact"/>
      <w:jc w:val="center"/>
    </w:pPr>
    <w:rPr>
      <w:rFonts w:ascii="微软雅黑" w:eastAsia="微软雅黑" w:hAnsi="微软雅黑" w:cs="微软雅黑"/>
      <w:kern w:val="0"/>
      <w:sz w:val="22"/>
      <w:szCs w:val="22"/>
      <w:lang w:val="zh-CN" w:bidi="zh-CN"/>
    </w:rPr>
  </w:style>
  <w:style w:type="character" w:customStyle="1" w:styleId="10">
    <w:name w:val="页脚 字符1"/>
    <w:link w:val="aa"/>
    <w:qFormat/>
    <w:rPr>
      <w:rFonts w:ascii="仿宋_GB2312" w:eastAsia="仿宋_GB2312"/>
      <w:kern w:val="2"/>
      <w:sz w:val="18"/>
      <w:szCs w:val="18"/>
      <w:lang w:val="en-US" w:eastAsia="zh-CN" w:bidi="ar-SA"/>
    </w:rPr>
  </w:style>
  <w:style w:type="character" w:customStyle="1" w:styleId="a7">
    <w:name w:val="日期 字符"/>
    <w:link w:val="a6"/>
    <w:qFormat/>
    <w:rPr>
      <w:rFonts w:ascii="仿宋_GB2312" w:eastAsia="仿宋_GB2312"/>
      <w:kern w:val="2"/>
      <w:sz w:val="32"/>
      <w:szCs w:val="32"/>
    </w:rPr>
  </w:style>
  <w:style w:type="character" w:customStyle="1" w:styleId="11">
    <w:name w:val="页眉 字符1"/>
    <w:link w:val="ab"/>
    <w:qFormat/>
    <w:rPr>
      <w:rFonts w:ascii="仿宋_GB2312" w:eastAsia="仿宋_GB2312"/>
      <w:kern w:val="2"/>
      <w:sz w:val="18"/>
      <w:szCs w:val="18"/>
    </w:rPr>
  </w:style>
  <w:style w:type="character" w:customStyle="1" w:styleId="20">
    <w:name w:val="标题 2 字符"/>
    <w:link w:val="2"/>
    <w:qFormat/>
    <w:rPr>
      <w:rFonts w:ascii="Cambria" w:hAnsi="Cambria" w:cs="黑体"/>
      <w:b/>
      <w:bCs/>
      <w:kern w:val="2"/>
      <w:sz w:val="28"/>
      <w:szCs w:val="28"/>
    </w:rPr>
  </w:style>
  <w:style w:type="character" w:customStyle="1" w:styleId="12">
    <w:name w:val="正文文本 字符1"/>
    <w:uiPriority w:val="99"/>
    <w:qFormat/>
    <w:rPr>
      <w:rFonts w:ascii="仿宋_GB2312" w:eastAsia="仿宋_GB2312"/>
      <w:kern w:val="2"/>
      <w:sz w:val="32"/>
      <w:szCs w:val="32"/>
    </w:rPr>
  </w:style>
  <w:style w:type="character" w:customStyle="1" w:styleId="af4">
    <w:name w:val="页眉 字符"/>
    <w:uiPriority w:val="99"/>
    <w:qFormat/>
    <w:rPr>
      <w:rFonts w:ascii="微软雅黑" w:eastAsia="微软雅黑" w:hAnsi="微软雅黑" w:cs="微软雅黑"/>
      <w:kern w:val="0"/>
      <w:sz w:val="18"/>
      <w:szCs w:val="18"/>
      <w:lang w:val="zh-CN" w:bidi="zh-CN"/>
    </w:rPr>
  </w:style>
  <w:style w:type="character" w:customStyle="1" w:styleId="a5">
    <w:name w:val="正文文本 字符"/>
    <w:link w:val="a4"/>
    <w:uiPriority w:val="1"/>
    <w:qFormat/>
    <w:rPr>
      <w:rFonts w:ascii="宋体" w:hAnsi="宋体" w:cs="宋体"/>
      <w:b/>
      <w:bCs/>
      <w:sz w:val="24"/>
      <w:szCs w:val="24"/>
      <w:lang w:val="zh-CN" w:bidi="zh-CN"/>
    </w:rPr>
  </w:style>
  <w:style w:type="character" w:customStyle="1" w:styleId="a9">
    <w:name w:val="批注框文本 字符"/>
    <w:link w:val="a8"/>
    <w:uiPriority w:val="99"/>
    <w:semiHidden/>
    <w:qFormat/>
    <w:rPr>
      <w:rFonts w:ascii="仿宋_GB2312" w:eastAsia="仿宋_GB2312"/>
      <w:kern w:val="2"/>
      <w:sz w:val="18"/>
      <w:szCs w:val="18"/>
    </w:rPr>
  </w:style>
  <w:style w:type="character" w:customStyle="1" w:styleId="Style31">
    <w:name w:val="_Style 31"/>
    <w:uiPriority w:val="99"/>
    <w:unhideWhenUsed/>
    <w:qFormat/>
    <w:rPr>
      <w:color w:val="605E5C"/>
      <w:shd w:val="clear" w:color="auto" w:fill="E1DFDD"/>
    </w:rPr>
  </w:style>
  <w:style w:type="character" w:customStyle="1" w:styleId="af5">
    <w:name w:val="页脚 字符"/>
    <w:uiPriority w:val="99"/>
    <w:qFormat/>
    <w:rPr>
      <w:rFonts w:ascii="微软雅黑" w:eastAsia="微软雅黑" w:hAnsi="微软雅黑" w:cs="微软雅黑"/>
      <w:kern w:val="0"/>
      <w:sz w:val="18"/>
      <w:szCs w:val="18"/>
      <w:lang w:val="zh-CN" w:bidi="zh-CN"/>
    </w:rPr>
  </w:style>
  <w:style w:type="paragraph" w:customStyle="1" w:styleId="Readup">
    <w:name w:val="Read up"/>
    <w:basedOn w:val="a"/>
    <w:qFormat/>
    <w:pPr>
      <w:spacing w:after="288"/>
    </w:pPr>
    <w:rPr>
      <w:rFonts w:ascii="Arial" w:hAnsi="Arial" w:cs="Arial"/>
      <w:b/>
      <w:bCs/>
      <w:color w:val="000000"/>
      <w:szCs w:val="28"/>
    </w:rPr>
  </w:style>
  <w:style w:type="paragraph" w:customStyle="1" w:styleId="13">
    <w:name w:val="修订1"/>
    <w:hidden/>
    <w:uiPriority w:val="99"/>
    <w:unhideWhenUsed/>
    <w:qFormat/>
    <w:rPr>
      <w:rFonts w:ascii="仿宋_GB2312" w:eastAsia="仿宋_GB2312" w:hAnsi="Times New Roman"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USER</dc:creator>
  <cp:lastModifiedBy>杰 晋</cp:lastModifiedBy>
  <cp:revision>11</cp:revision>
  <cp:lastPrinted>2024-03-01T12:07:00Z</cp:lastPrinted>
  <dcterms:created xsi:type="dcterms:W3CDTF">2021-09-29T16:39:00Z</dcterms:created>
  <dcterms:modified xsi:type="dcterms:W3CDTF">2025-01-26T05:48:00Z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3323F3BD13724D50866B681AB68C565D</vt:lpwstr>
  </property>
  <property fmtid="{D5CDD505-2E9C-101B-9397-08002B2CF9AE}" pid="4" name="KSOTemplateDocerSaveRecord">
    <vt:lpwstr>eyJoZGlkIjoiMDgwOWEyZWU5N2I4NmY3NzNmMTQxMWNiN2MyMjBmYzUiLCJ1c2VySWQiOiI1NTQ4ODY0NDcifQ==</vt:lpwstr>
  </property>
</Properties>
</file>